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515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5154F">
        <w:rPr>
          <w:sz w:val="24"/>
          <w:szCs w:val="24"/>
        </w:rPr>
        <w:t>.2016</w:t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  <w:t>№ 304-16-53п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с.Александровское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транспортной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2016-2032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Александровского сельского поселения, 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транспортной инфраструктуры на территории Александровского сельского поселения на 2016-2032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45154F" w:rsidRDefault="0045154F" w:rsidP="00C65652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5154F" w:rsidRPr="00DB7928" w:rsidRDefault="0045154F" w:rsidP="00C6565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DB7928">
        <w:rPr>
          <w:sz w:val="24"/>
          <w:szCs w:val="24"/>
        </w:rPr>
        <w:t>Отменить решение Совета Александровского сельского поселения от 21.09.2016 № 294-16-52п «Об утверждении муниципальной программы «Комплексное развитие систем транспортной инфраструктуры</w:t>
      </w:r>
      <w:r w:rsidR="00DB7928" w:rsidRPr="00DB7928">
        <w:rPr>
          <w:sz w:val="24"/>
          <w:szCs w:val="24"/>
        </w:rPr>
        <w:t xml:space="preserve"> на территории Александровского сельского поселения на 2016-2032 годы».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45154F">
        <w:rPr>
          <w:sz w:val="24"/>
          <w:szCs w:val="24"/>
        </w:rPr>
        <w:t>.</w:t>
      </w:r>
      <w:r w:rsidR="0045154F" w:rsidRPr="00CF4C52">
        <w:rPr>
          <w:sz w:val="24"/>
          <w:szCs w:val="24"/>
        </w:rPr>
        <w:t>Контроль за исполнением настоящего решения возложить на заместителя Главы поселения И.А.</w:t>
      </w:r>
      <w:r w:rsidR="00B8028F">
        <w:rPr>
          <w:sz w:val="24"/>
          <w:szCs w:val="24"/>
        </w:rPr>
        <w:t xml:space="preserve"> </w:t>
      </w:r>
      <w:r w:rsidR="0045154F" w:rsidRPr="00CF4C52">
        <w:rPr>
          <w:sz w:val="24"/>
          <w:szCs w:val="24"/>
        </w:rPr>
        <w:t>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Александровского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Александровского сельского </w:t>
      </w:r>
      <w:r w:rsidR="00DB7928">
        <w:rPr>
          <w:sz w:val="24"/>
          <w:szCs w:val="24"/>
        </w:rPr>
        <w:t>сельского 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8B48D3">
          <w:pgSz w:w="11906" w:h="16838"/>
          <w:pgMar w:top="1134" w:right="567" w:bottom="851" w:left="1134" w:header="709" w:footer="709" w:gutter="0"/>
          <w:cols w:space="720"/>
          <w:docGrid w:linePitch="381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6C0AC3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</w:t>
      </w:r>
      <w:r w:rsidR="000F2324">
        <w:rPr>
          <w:rFonts w:ascii="Times New Roman" w:hAnsi="Times New Roman" w:cs="Times New Roman"/>
          <w:sz w:val="24"/>
          <w:szCs w:val="24"/>
        </w:rPr>
        <w:t xml:space="preserve"> № 304-16-53п</w:t>
      </w:r>
    </w:p>
    <w:p w:rsidR="000F2324" w:rsidRPr="003441C7" w:rsidRDefault="003441C7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</w:t>
      </w:r>
      <w:r w:rsidRPr="003441C7">
        <w:rPr>
          <w:rFonts w:ascii="Times New Roman" w:hAnsi="Times New Roman" w:cs="Times New Roman"/>
        </w:rPr>
        <w:t>(с изменениями от 26.01.2016 № 321-17-56п</w:t>
      </w:r>
    </w:p>
    <w:p w:rsidR="000F2324" w:rsidRDefault="003441C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C000D">
        <w:rPr>
          <w:rFonts w:ascii="Times New Roman" w:hAnsi="Times New Roman" w:cs="Times New Roman"/>
        </w:rPr>
        <w:t xml:space="preserve">           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</w:t>
      </w:r>
      <w:r w:rsidR="00C70054">
        <w:rPr>
          <w:rFonts w:ascii="Times New Roman" w:hAnsi="Times New Roman" w:cs="Times New Roman"/>
        </w:rPr>
        <w:t xml:space="preserve">    </w:t>
      </w:r>
      <w:r w:rsidRPr="003441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Pr="003441C7">
        <w:rPr>
          <w:rFonts w:ascii="Times New Roman" w:hAnsi="Times New Roman" w:cs="Times New Roman"/>
        </w:rPr>
        <w:t xml:space="preserve"> 22.03.2017 № 334-17-58п</w:t>
      </w:r>
      <w:r w:rsidR="005B1317">
        <w:rPr>
          <w:rFonts w:ascii="Times New Roman" w:hAnsi="Times New Roman" w:cs="Times New Roman"/>
        </w:rPr>
        <w:t xml:space="preserve"> от 19.06.2017 № 364-17-62п </w:t>
      </w:r>
    </w:p>
    <w:p w:rsidR="005B1317" w:rsidRDefault="005B131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C000D">
        <w:rPr>
          <w:rFonts w:ascii="Times New Roman" w:hAnsi="Times New Roman" w:cs="Times New Roman"/>
        </w:rPr>
        <w:t xml:space="preserve">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                </w:t>
      </w:r>
      <w:r w:rsidR="00C700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18.10.2017 № 13-17-2п</w:t>
      </w:r>
      <w:r w:rsidR="004C000D" w:rsidRPr="004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24.01.2018 №</w:t>
      </w:r>
      <w:r w:rsidR="002D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40-18-5п</w:t>
      </w:r>
    </w:p>
    <w:p w:rsidR="002D3E47" w:rsidRDefault="002D3E4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C000D">
        <w:rPr>
          <w:rFonts w:ascii="Times New Roman" w:hAnsi="Times New Roman" w:cs="Times New Roman"/>
        </w:rPr>
        <w:t xml:space="preserve">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</w:t>
      </w:r>
      <w:r w:rsidR="00C700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 29.08.2018 № 78-18-12п</w:t>
      </w:r>
      <w:r w:rsidR="008B1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24.12.2018 № 106-18-18п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26.06.2019 № 137-19-23п от 18.09.2019г № 149-19-25п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24.12.2019 № 175-19-29п от 26.02.2020 № 185-20-31п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20.05.2020 № 197-20-34п от 23.09.2020 № 218-20-38п</w:t>
      </w:r>
    </w:p>
    <w:p w:rsidR="004C000D" w:rsidRP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от 16.12.2020 № 234-20-41п от 25.02.2021 № 247-21-43п</w:t>
      </w:r>
    </w:p>
    <w:p w:rsidR="002D3E47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0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23.06.2021 № 267-21-48п, от 20.10.2021 № 294-21-51п</w:t>
      </w:r>
    </w:p>
    <w:p w:rsidR="00705B40" w:rsidRPr="00705B40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24.12.2021 №309-21-54п, от 16.02.2022 №319-22-57п</w:t>
      </w:r>
    </w:p>
    <w:p w:rsidR="000F2324" w:rsidRPr="00C70054" w:rsidRDefault="00C70054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317" w:rsidRPr="00C70054">
        <w:rPr>
          <w:rFonts w:ascii="Times New Roman" w:hAnsi="Times New Roman" w:cs="Times New Roman"/>
        </w:rPr>
        <w:t xml:space="preserve"> </w:t>
      </w:r>
      <w:r w:rsidRPr="00C70054">
        <w:rPr>
          <w:rFonts w:ascii="Times New Roman" w:hAnsi="Times New Roman" w:cs="Times New Roman"/>
        </w:rPr>
        <w:t>от 20.04.2022 №329-22-59п, от 23.08.2022 №350-22-62п</w:t>
      </w:r>
    </w:p>
    <w:p w:rsidR="00162345" w:rsidRDefault="00951F46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51F46">
        <w:rPr>
          <w:rFonts w:ascii="Times New Roman" w:hAnsi="Times New Roman" w:cs="Times New Roman"/>
        </w:rPr>
        <w:t>от 27.12.2022 № 25-22-5п</w:t>
      </w:r>
      <w:r w:rsidR="006C0AC3">
        <w:rPr>
          <w:rFonts w:ascii="Times New Roman" w:hAnsi="Times New Roman" w:cs="Times New Roman"/>
        </w:rPr>
        <w:t>, от 21.03.2023 №37-23-7п</w:t>
      </w:r>
      <w:r w:rsidR="00162345">
        <w:rPr>
          <w:rFonts w:ascii="Times New Roman" w:hAnsi="Times New Roman" w:cs="Times New Roman"/>
        </w:rPr>
        <w:t xml:space="preserve">; </w:t>
      </w:r>
    </w:p>
    <w:p w:rsidR="000F2324" w:rsidRPr="00B72CB5" w:rsidRDefault="00162345" w:rsidP="00C65652">
      <w:pPr>
        <w:pStyle w:val="a3"/>
        <w:ind w:firstLine="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2CB5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от 17.10.2023 № 55-23-12п</w:t>
      </w:r>
      <w:r w:rsidR="00B72CB5">
        <w:rPr>
          <w:rFonts w:ascii="Times New Roman" w:hAnsi="Times New Roman" w:cs="Times New Roman"/>
        </w:rPr>
        <w:t>, от 21.02.2024 № 74-24-16п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>омплексного развития транспортной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2016-2032 годы»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Default="000F2324" w:rsidP="00C65652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…………………………………………………...………………………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2324" w:rsidRPr="000F2324" w:rsidRDefault="000F2324" w:rsidP="00C656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…………………………………………………………….………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F2324" w:rsidRPr="000F2324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существующего состояния транспортной инфраструктуры….…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F2324" w:rsidRDefault="000F2324" w:rsidP="00C656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транспортного спроса, изменения объёмов и характера передвижения </w:t>
      </w:r>
    </w:p>
    <w:p w:rsidR="000F2324" w:rsidRDefault="000F2324" w:rsidP="00C6565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z w:val="24"/>
          <w:szCs w:val="24"/>
        </w:rPr>
        <w:t>населения и перевозок грузов……………………………………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……………..…    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337A9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Принципиальные варианты развития транспортной инфраструктуры и 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укрупненную оценку по целевым показателям (индикаторам) развития транспортной инфраструктуры </w:t>
      </w:r>
    </w:p>
    <w:p w:rsidR="000F2324" w:rsidRPr="00155CD5" w:rsidRDefault="000F2324" w:rsidP="00C6565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последующим выб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ором предлагаемого к реализации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варианта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..……………… 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4207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</w:p>
    <w:p w:rsidR="000F2324" w:rsidRPr="00155CD5" w:rsidRDefault="000F2324" w:rsidP="00C6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еречень мероприятий (инвестиционных проектов) по проектированию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……………………………………….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……………………..…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14                                       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60D41">
        <w:rPr>
          <w:spacing w:val="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spacing w:val="2"/>
        </w:rPr>
        <w:t>……………………….………………………</w:t>
      </w:r>
      <w:r w:rsidR="00DB2264">
        <w:rPr>
          <w:spacing w:val="2"/>
        </w:rPr>
        <w:t xml:space="preserve">………………….…           </w:t>
      </w:r>
      <w:r w:rsidR="0042079E">
        <w:rPr>
          <w:spacing w:val="2"/>
        </w:rPr>
        <w:t xml:space="preserve">    </w:t>
      </w:r>
      <w:r>
        <w:rPr>
          <w:spacing w:val="2"/>
        </w:rPr>
        <w:t xml:space="preserve"> 17</w:t>
      </w:r>
    </w:p>
    <w:p w:rsidR="000F2324" w:rsidRPr="00B60D41" w:rsidRDefault="000F2324" w:rsidP="00C656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F2324" w:rsidRPr="009C60ED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5CD5">
        <w:rPr>
          <w:spacing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spacing w:val="2"/>
        </w:rPr>
        <w:t>……………………………………….……………………………………..</w:t>
      </w:r>
      <w:r w:rsidR="00DB2264">
        <w:rPr>
          <w:spacing w:val="2"/>
        </w:rPr>
        <w:t xml:space="preserve">         </w:t>
      </w:r>
      <w:r w:rsidR="0042079E">
        <w:rPr>
          <w:spacing w:val="2"/>
        </w:rPr>
        <w:t xml:space="preserve">    </w:t>
      </w:r>
      <w:r w:rsidR="00DB2264">
        <w:rPr>
          <w:spacing w:val="2"/>
        </w:rPr>
        <w:t xml:space="preserve"> </w:t>
      </w:r>
      <w:r>
        <w:rPr>
          <w:spacing w:val="2"/>
        </w:rPr>
        <w:t>19</w:t>
      </w:r>
    </w:p>
    <w:p w:rsidR="000F2324" w:rsidRDefault="000F2324" w:rsidP="00C65652">
      <w:pPr>
        <w:pStyle w:val="a5"/>
        <w:spacing w:line="240" w:lineRule="auto"/>
        <w:jc w:val="both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Введение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является проведение анализа и оценка социально- экономического и территориального развития муниципального образования.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демографическое развитие;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перспективное строительство;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состояние транспортной инфраструктуры.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условий для управления транспортным спросом;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условия для пешеходного и велосипедного передвижения населения;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эффективность функционирования действующей транспортной инфраструктуры.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Бюджетные средства, направляемые на реализацию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рограммы, должны быть предназначены для реализации проектов модернизации объектов транспортной 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DB2264" w:rsidRDefault="00DB2264" w:rsidP="00C65652">
      <w:pPr>
        <w:spacing w:line="240" w:lineRule="auto"/>
        <w:rPr>
          <w:sz w:val="24"/>
          <w:szCs w:val="24"/>
        </w:rPr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E2431D">
        <w:rPr>
          <w:b/>
          <w:sz w:val="24"/>
          <w:szCs w:val="24"/>
        </w:rPr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E2431D">
              <w:rPr>
                <w:sz w:val="24"/>
                <w:szCs w:val="24"/>
              </w:rPr>
              <w:t xml:space="preserve"> транспортной 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2016-2032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с.Александровское, ул.Лебедева,30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программных мероприятий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>МБУ «Архитектуры, строительства и капитального ремонта» Администрации Александровского сельского поселения, МУП «Жилкомсервис» Александровского сельского поселения.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 xml:space="preserve"> Комплексное развитие транспортной инфраструктуры, повышение комфортности и безопасности жизнедеятельности населения и хозяйствующих субъектов на территории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 пользования местного значения, соответствующих нормативным требованиям к транспортно-эксплуатационным показателя;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протяженность пешеходных дорожек;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количество дорожно-транспортных происшествий из-за сопутствующих дорожных условий на сети дорог муниципального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транспортного обслуживания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охватывают период 2016 –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57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рограммы составляет в 2016-2032 годах – </w:t>
            </w:r>
            <w:r w:rsidR="000566F3">
              <w:rPr>
                <w:sz w:val="24"/>
                <w:szCs w:val="24"/>
              </w:rPr>
              <w:t>201 583,210</w:t>
            </w:r>
            <w:r w:rsidRPr="00E2431D">
              <w:rPr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F864D3" w:rsidRPr="00E2431D" w:rsidRDefault="00F864D3" w:rsidP="00D66D39">
            <w:pPr>
              <w:tabs>
                <w:tab w:val="left" w:pos="6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Бюджетные ассигнования, предусмотренные в плановом периоде 2016 - 2032 годов, могут быть уточнены при формировании проекта местного бюджета. </w:t>
            </w:r>
          </w:p>
          <w:p w:rsidR="00F864D3" w:rsidRPr="00E2431D" w:rsidRDefault="00F864D3" w:rsidP="00D66D39">
            <w:pPr>
              <w:tabs>
                <w:tab w:val="left" w:pos="6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864D3" w:rsidRPr="00E2431D" w:rsidRDefault="00F864D3" w:rsidP="00F864D3">
            <w:pPr>
              <w:numPr>
                <w:ilvl w:val="0"/>
                <w:numId w:val="4"/>
              </w:numPr>
              <w:spacing w:after="0"/>
              <w:ind w:left="-108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F864D3" w:rsidRPr="00E2431D" w:rsidRDefault="00F864D3" w:rsidP="00D66D39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F864D3" w:rsidRDefault="00F864D3" w:rsidP="00F864D3">
            <w:pPr>
              <w:numPr>
                <w:ilvl w:val="0"/>
                <w:numId w:val="4"/>
              </w:numPr>
              <w:tabs>
                <w:tab w:val="left" w:pos="603"/>
              </w:tabs>
              <w:spacing w:after="0"/>
              <w:ind w:left="-42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</w:t>
            </w:r>
            <w:r w:rsidRPr="00E2431D">
              <w:rPr>
                <w:sz w:val="24"/>
                <w:szCs w:val="24"/>
              </w:rPr>
              <w:lastRenderedPageBreak/>
              <w:t xml:space="preserve">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431D">
              <w:rPr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864D3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431D">
              <w:rPr>
                <w:sz w:val="24"/>
                <w:szCs w:val="24"/>
              </w:rPr>
              <w:t>5. Мероприятия по организ</w:t>
            </w:r>
            <w:r>
              <w:rPr>
                <w:sz w:val="24"/>
                <w:szCs w:val="24"/>
              </w:rPr>
              <w:t xml:space="preserve">ации дорожного движения.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6. Мероприятия по ремонту и строительству велосипедных и пешеходных дорожек.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Укрупнённое описание запланированных мероприятий (инвестиционных проектов) по проектированию, строительству реконструкции объектов</w:t>
            </w:r>
          </w:p>
        </w:tc>
        <w:tc>
          <w:tcPr>
            <w:tcW w:w="6870" w:type="dxa"/>
          </w:tcPr>
          <w:p w:rsidR="00F864D3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1.Поэтапная реконструкция и ремонт существующих объектов транспортной инфраструктуры.</w:t>
            </w:r>
          </w:p>
          <w:p w:rsidR="00F864D3" w:rsidRPr="00E2431D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новых объектов транспортной инфраструктуры.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качества, надёжности и доступности транспортной инфраструктуры сельского поселения;</w:t>
            </w:r>
          </w:p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безопасности дорожного движения.</w:t>
            </w:r>
          </w:p>
        </w:tc>
      </w:tr>
    </w:tbl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B42">
        <w:rPr>
          <w:b/>
          <w:sz w:val="24"/>
          <w:szCs w:val="24"/>
        </w:rPr>
        <w:t xml:space="preserve">Характеристика существующего состояния транспортной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Социально- экономическое состояние Александровского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>— 9355,11 кв.км., 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7 333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д. Ларино — 15 километров от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Лукашкин-Ярское сельское поселение, на юго-востоке с межселенными землями, на юге с муниципальным образованием Каргасокский район.</w:t>
      </w:r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Александровское сельское поселение расположено на 60 градусе 26 минуте северной широты и 77 градусе 51 минуте восточной долготы и удалено от Томска на 941 км, от Новосибирска – на 1163 км, от ближайшей железнодорожной станции  (г.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695DBB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 w:rsidRPr="00E2431D">
        <w:rPr>
          <w:sz w:val="24"/>
          <w:szCs w:val="24"/>
        </w:rPr>
        <w:t>Население Александровского сельского поселения по состоянию на 1 января 2016 года составляет 7287 человек. Динамика изменения численности населения Александровского сельского поселе</w:t>
      </w:r>
      <w:r w:rsidR="00695DBB">
        <w:rPr>
          <w:sz w:val="24"/>
          <w:szCs w:val="24"/>
        </w:rPr>
        <w:t>ния представлена в таблице 1.</w:t>
      </w:r>
    </w:p>
    <w:p w:rsidR="00547D80" w:rsidRPr="00E2431D" w:rsidRDefault="00547D80" w:rsidP="00695DBB">
      <w:pPr>
        <w:spacing w:after="0" w:line="240" w:lineRule="auto"/>
        <w:ind w:firstLine="708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Численность населения Александровского сельского поселения за период 2006-2015 год уменьшилась с 8323 человек  на 7287 человек.</w:t>
      </w:r>
    </w:p>
    <w:p w:rsidR="00547D80" w:rsidRPr="00E2431D" w:rsidRDefault="00547D80" w:rsidP="00C65652">
      <w:pPr>
        <w:spacing w:line="240" w:lineRule="auto"/>
        <w:ind w:firstLine="708"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1.</w:t>
      </w:r>
    </w:p>
    <w:tbl>
      <w:tblPr>
        <w:tblW w:w="9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37"/>
        <w:gridCol w:w="1837"/>
        <w:gridCol w:w="1215"/>
      </w:tblGrid>
      <w:tr w:rsidR="00547D80" w:rsidRPr="00E2431D" w:rsidTr="00547D80">
        <w:trPr>
          <w:trHeight w:val="525"/>
        </w:trPr>
        <w:tc>
          <w:tcPr>
            <w:tcW w:w="4678" w:type="dxa"/>
            <w:vMerge w:val="restart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gridSpan w:val="3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547D80" w:rsidRPr="00E2431D" w:rsidTr="00547D80">
        <w:trPr>
          <w:trHeight w:val="147"/>
        </w:trPr>
        <w:tc>
          <w:tcPr>
            <w:tcW w:w="4678" w:type="dxa"/>
            <w:vMerge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2006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2010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</w:t>
            </w:r>
          </w:p>
        </w:tc>
      </w:tr>
      <w:tr w:rsidR="00547D80" w:rsidRPr="00E2431D" w:rsidTr="00547D80">
        <w:trPr>
          <w:trHeight w:val="538"/>
        </w:trPr>
        <w:tc>
          <w:tcPr>
            <w:tcW w:w="4678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Александровское сельское поселения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Александровском сельском поселении действуют 3 школы, 2 учреждения дополнительного образования, учреждения технического образования, районная больница, 2 учреждения культуры, 3 учреждения социального обслуживания, отделения связи, газовая служба, множество магазинов, в 2002 году было организовано муниципальное унитарное предприятие МУП «Жилкомсервис» Александровского сельского поселения. Эффективное использование имеющегося промышленного потенциала во многом зависит от объема инвестиций, вкладываемых в их освоение. Этому способствуют реализуемые муниципальные программы, направленные на развитие экономики и социальной сферы. В настоящее время обеспечение населения поселения объектами обслуживания соответствует нормативным требованиям. 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 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Источником водоснабжения Александровского сельского поселения являются </w:t>
      </w:r>
      <w:r>
        <w:rPr>
          <w:sz w:val="24"/>
          <w:szCs w:val="24"/>
        </w:rPr>
        <w:t>24 водозаборные</w:t>
      </w:r>
      <w:r w:rsidRPr="00E2431D">
        <w:rPr>
          <w:sz w:val="24"/>
          <w:szCs w:val="24"/>
        </w:rPr>
        <w:t xml:space="preserve"> скважины. Административные, культурно-бытовые, общественные здания оборудованы внутренней канализацией. Александровское сельское поселения частично газифицировано. </w:t>
      </w:r>
    </w:p>
    <w:p w:rsidR="00695DBB" w:rsidRPr="00E2431D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170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 сети дорог поселения.</w:t>
      </w:r>
    </w:p>
    <w:p w:rsidR="00695DBB" w:rsidRPr="00170421" w:rsidRDefault="00695DBB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транспортной инфраструктуры Александровского сельского поселения является необходимым условием улучшения качества жизни населения в поселении. Александровское сельское поселение относится к числу труднодоступных муниципальных образований в области. Территориально сельское поселение имеет плохую транспортную развязку. Связь с областным центром осуществляются посредством воздушного транспорта из г. Стрежевой, в летнее время в период имеется альтернатива с виде навигации по реке Обь до пристани с.Каргасок посредством водного транспорта.  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По территории поселения проходит автомобильная дорога, которая связывает с.Александровское с г.Стрежевой, г.Нижневартовск, п.Пионерный. Стоит отметить, что в г.Нижневартовск находится железнодорожная станция, что дает возможность расширить сбыт произведенной продукции для предприятий сельского поселения. Однако, в данном направлении движение затруднено наличием водной переправы через реку Вах.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Общая протяженность дорог поселения составляет 45,017 км: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31,387 км дорог имеет бетонное покрытие и проходит до соединения с основной дорогой на Пионерный и Стрежевой; 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13,630 км имеет грунтовое покрытие.</w:t>
      </w: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целях поддержания дорог в исправном состоянии, из бюджета сельского поселения ежегодно направляются денежные средства на содержание и текущий ремонт автомобильных дорог. </w:t>
      </w:r>
      <w:r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</w:t>
      </w:r>
      <w:r w:rsidR="00695DBB">
        <w:rPr>
          <w:sz w:val="24"/>
          <w:szCs w:val="24"/>
        </w:rPr>
        <w:t xml:space="preserve">В </w:t>
      </w:r>
      <w:r w:rsidRPr="00E2431D">
        <w:rPr>
          <w:sz w:val="24"/>
          <w:szCs w:val="24"/>
        </w:rPr>
        <w:t>2015 году на содержание дорог было направлено 3574,57 тыс. руб. Заасфальтировано и проведён ямочный ремонт  на 1110,94 м2 дорожного полотна, проведен ремонт дорожного покрытия (отсыпка песком и ПГС) на 10451,21 м</w:t>
      </w:r>
      <w:r w:rsidRPr="00FF21F6">
        <w:rPr>
          <w:sz w:val="24"/>
          <w:szCs w:val="24"/>
          <w:vertAlign w:val="superscript"/>
        </w:rPr>
        <w:t>2</w:t>
      </w:r>
      <w:r w:rsidRPr="00E2431D">
        <w:rPr>
          <w:sz w:val="24"/>
          <w:szCs w:val="24"/>
        </w:rPr>
        <w:t>. Проводился  ямочный ремонт на  дороге «Александровское – 35 км».</w:t>
      </w:r>
    </w:p>
    <w:p w:rsidR="00547D80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поселения. Развитие дорожной сети и </w:t>
      </w:r>
      <w:r w:rsidRPr="00E2431D">
        <w:rPr>
          <w:sz w:val="24"/>
          <w:szCs w:val="24"/>
        </w:rPr>
        <w:lastRenderedPageBreak/>
        <w:t>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Александровского сельского поселения. Они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Улично-дорожная сеть Александровского сельского поселения представляет собой сложившуюся сеть улиц и проездов, обеспечивающих внутренние связи на территории муниципального образования. Необходимо усовершенствовать существующее покрытие улиц поселения с устройством тротуаров в районе  центра села. На сегодняшний день большая часть основных улиц и дорог муниципального образования Александровского сельского поселения выполнена в капитальном и</w:t>
      </w:r>
      <w:r>
        <w:rPr>
          <w:sz w:val="24"/>
          <w:szCs w:val="24"/>
        </w:rPr>
        <w:t>сполнении (асфальтобетонное).</w:t>
      </w:r>
      <w:r w:rsidRPr="00E2431D">
        <w:rPr>
          <w:sz w:val="24"/>
          <w:szCs w:val="24"/>
        </w:rPr>
        <w:t xml:space="preserve"> Основные показатели по сущ</w:t>
      </w:r>
      <w:r>
        <w:rPr>
          <w:sz w:val="24"/>
          <w:szCs w:val="24"/>
        </w:rPr>
        <w:t xml:space="preserve">ествующей улично-дорожной сети </w:t>
      </w:r>
      <w:r w:rsidRPr="00E2431D">
        <w:rPr>
          <w:sz w:val="24"/>
          <w:szCs w:val="24"/>
        </w:rPr>
        <w:t>муниципального образования Александровского сельского поселения сведены в таблице 2.</w:t>
      </w:r>
    </w:p>
    <w:p w:rsidR="00547D80" w:rsidRPr="00E2431D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Общая характеристика улично-дорожной сети муниципального образования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Александровское сельское </w:t>
      </w:r>
      <w:r>
        <w:rPr>
          <w:sz w:val="24"/>
          <w:szCs w:val="24"/>
        </w:rPr>
        <w:t>поселение</w:t>
      </w:r>
    </w:p>
    <w:p w:rsidR="00547D80" w:rsidRPr="00E2431D" w:rsidRDefault="00547D80" w:rsidP="00C65652">
      <w:pPr>
        <w:spacing w:after="0" w:line="240" w:lineRule="auto"/>
        <w:ind w:left="7080" w:firstLine="708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Таблица 2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559"/>
      </w:tblGrid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Ед.измерения.</w:t>
            </w: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ind w:right="-533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начало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усовершенствованным 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rPr>
          <w:trHeight w:val="272"/>
        </w:trPr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усовершенствованным 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протяжённость улиц, проездов, набережных на конец года.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45,017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тысяч метров квадратных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270102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Многотопливные заправочные станции (МТЭС)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К недостаткам улично-дорожной сети муниципального образования Александровского сельского поселения можно отнести следующее: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- отсутствует четкая дифференциация улично-дорожной сети по категориям</w:t>
      </w:r>
      <w:r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согласно требовани</w:t>
      </w:r>
      <w:r>
        <w:rPr>
          <w:sz w:val="24"/>
          <w:szCs w:val="24"/>
        </w:rPr>
        <w:t>ям</w:t>
      </w:r>
      <w:r w:rsidRPr="00E2431D">
        <w:rPr>
          <w:sz w:val="24"/>
          <w:szCs w:val="24"/>
        </w:rPr>
        <w:t xml:space="preserve"> СНиП 2.07.01-89*;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 - 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 пешеходное движение происходит по проезжим частям улиц, что приводит к возникновению ДТП на улицах села.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автодорог пролегающих по территории муниципального образования Александровское сельское поселение оценивается как удовлетворительное.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внутрипоселковых автомобильных дорог общего пользования.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Александровского сельского поселения, поэтому совершенствование сети внутрипоселковых автомобильных дорог общего пользования имеет важное значение для поселения.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</w:t>
      </w:r>
      <w:r w:rsidR="00695DBB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рограмме предпочтение отдается капитальному ремонту.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 Учитывая вышеизложенное, в условиях ограниченных финансовых </w:t>
      </w:r>
      <w:r w:rsidR="00F54B30">
        <w:rPr>
          <w:sz w:val="24"/>
          <w:szCs w:val="24"/>
        </w:rPr>
        <w:t>возможностей</w:t>
      </w:r>
      <w:r w:rsidRPr="00E2431D">
        <w:rPr>
          <w:sz w:val="24"/>
          <w:szCs w:val="24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Применение программно-целевого метода в развитии внутрипоселковых автомобильных дорог общего пользования Александровского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-риск задержки завершения перехода на финансирование работ по содержанию, ремонту и капитальному ремонту внутрипоселковых автомобильных дорог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в соответстви</w:t>
      </w:r>
      <w:r w:rsidR="00F54B30">
        <w:rPr>
          <w:sz w:val="24"/>
          <w:szCs w:val="24"/>
        </w:rPr>
        <w:t>е</w:t>
      </w:r>
      <w:r w:rsidRPr="00E2431D">
        <w:rPr>
          <w:sz w:val="24"/>
          <w:szCs w:val="24"/>
        </w:rPr>
        <w:t xml:space="preserve"> с нормативами денежных затрат, что не позволит в период реализации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рограмме величин показателей.</w:t>
      </w:r>
      <w:r>
        <w:rPr>
          <w:sz w:val="24"/>
          <w:szCs w:val="24"/>
        </w:rPr>
        <w:t xml:space="preserve">  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 содержание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состоянию. 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Александровского сельского поселения.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Для обеспечения прогнозируемых объемов автомобильных перевозок требуется реконструкция многих участков автомобильных дорог, приведение их в соответствие с нормативными требованиями по транспортно-эксплуатационному состоянию.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 стратегии Российской Федерации на период до 2032 года.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Журнал учета ДТП на территории Александровского сельского поселения.</w:t>
      </w:r>
    </w:p>
    <w:p w:rsidR="00695DBB" w:rsidRPr="00E2431D" w:rsidRDefault="00695DBB" w:rsidP="00695DBB">
      <w:pPr>
        <w:spacing w:line="240" w:lineRule="auto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3.</w:t>
      </w:r>
    </w:p>
    <w:tbl>
      <w:tblPr>
        <w:tblW w:w="8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2"/>
        <w:gridCol w:w="2237"/>
        <w:gridCol w:w="2072"/>
      </w:tblGrid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п\п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учётных ДТП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пострадавших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9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2012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2013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2014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Ежегодно происходит прирост парка автотранспортных средств. При условии сохраняющейся улично-дорожной сети в Александровском сельском поселении,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Фактором риска, ока</w:t>
      </w:r>
      <w:r>
        <w:rPr>
          <w:sz w:val="24"/>
          <w:szCs w:val="24"/>
        </w:rPr>
        <w:t>зывающим влияние на результаты П</w:t>
      </w:r>
      <w:r w:rsidRPr="00E2431D">
        <w:rPr>
          <w:sz w:val="24"/>
          <w:szCs w:val="24"/>
        </w:rPr>
        <w:t xml:space="preserve">рограммы и на который участники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Александровского сельского поселения и развитие системы оказания помощи пострадавшим в дорожно-транспортных происшествиях.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интенсивности движения. </w:t>
      </w:r>
    </w:p>
    <w:p w:rsidR="00C65652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170421">
        <w:rPr>
          <w:b/>
          <w:sz w:val="24"/>
          <w:szCs w:val="24"/>
        </w:rPr>
        <w:t>. Демографическая ситуаци</w:t>
      </w:r>
      <w:r>
        <w:rPr>
          <w:b/>
          <w:sz w:val="24"/>
          <w:szCs w:val="24"/>
        </w:rPr>
        <w:t>я</w:t>
      </w:r>
    </w:p>
    <w:p w:rsidR="00547D80" w:rsidRPr="00170421" w:rsidRDefault="00547D80" w:rsidP="00C65652">
      <w:pPr>
        <w:pStyle w:val="a3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0421">
        <w:rPr>
          <w:rFonts w:ascii="Times New Roman" w:hAnsi="Times New Roman" w:cs="Times New Roman"/>
          <w:sz w:val="24"/>
          <w:szCs w:val="24"/>
        </w:rPr>
        <w:t>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170421">
        <w:rPr>
          <w:sz w:val="24"/>
          <w:szCs w:val="24"/>
        </w:rPr>
        <w:t xml:space="preserve"> Расчет проектной численности населения произведен на основании данных администрации муниципального образования Александровское сельское поселения</w:t>
      </w:r>
      <w:r w:rsidRPr="00E2431D">
        <w:rPr>
          <w:sz w:val="24"/>
          <w:szCs w:val="24"/>
        </w:rPr>
        <w:t xml:space="preserve">. Изменение численности населения Александровского сельского поселения показано в таблице 4. </w:t>
      </w:r>
    </w:p>
    <w:p w:rsidR="00494549" w:rsidRPr="00E2431D" w:rsidRDefault="00547D80" w:rsidP="00494549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Изменение численности населения Александровского сельского поселения 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Таблица 4.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  <w:gridCol w:w="1276"/>
        <w:gridCol w:w="1276"/>
        <w:gridCol w:w="1417"/>
      </w:tblGrid>
      <w:tr w:rsidR="00547D80" w:rsidRPr="00E2431D" w:rsidTr="00F54B30">
        <w:trPr>
          <w:trHeight w:val="600"/>
        </w:trPr>
        <w:tc>
          <w:tcPr>
            <w:tcW w:w="2235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512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населения, чел.</w:t>
            </w:r>
          </w:p>
        </w:tc>
      </w:tr>
      <w:tr w:rsidR="00547D80" w:rsidRPr="00E2431D" w:rsidTr="00F54B30">
        <w:trPr>
          <w:trHeight w:val="705"/>
        </w:trPr>
        <w:tc>
          <w:tcPr>
            <w:tcW w:w="2235" w:type="dxa"/>
            <w:vMerge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01.01.06</w:t>
            </w: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01.01.08</w:t>
            </w:r>
          </w:p>
        </w:tc>
        <w:tc>
          <w:tcPr>
            <w:tcW w:w="1275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01.01.10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01.01.12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01.01.14</w:t>
            </w:r>
          </w:p>
        </w:tc>
        <w:tc>
          <w:tcPr>
            <w:tcW w:w="1417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01.01.15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с.Александровское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8168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8103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7773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7767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7201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Д.Ларино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86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8256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7893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Средняя семья состоит из трех человек. Расчет численности населения муниципального образования на перспективу до 2032 года на основании данных 2</w:t>
      </w:r>
      <w:r>
        <w:rPr>
          <w:sz w:val="24"/>
          <w:szCs w:val="24"/>
        </w:rPr>
        <w:t xml:space="preserve">015 года предоставлен в таблице </w:t>
      </w:r>
      <w:r w:rsidRPr="00E2431D">
        <w:rPr>
          <w:sz w:val="24"/>
          <w:szCs w:val="24"/>
        </w:rPr>
        <w:t xml:space="preserve">5.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Основные показатели развития муниципального о</w:t>
      </w:r>
      <w:r w:rsidR="00F54B30">
        <w:rPr>
          <w:sz w:val="24"/>
          <w:szCs w:val="24"/>
        </w:rPr>
        <w:t xml:space="preserve">бразования по этапам расчётного </w:t>
      </w:r>
      <w:r w:rsidRPr="00E2431D">
        <w:rPr>
          <w:sz w:val="24"/>
          <w:szCs w:val="24"/>
        </w:rPr>
        <w:t>периода.</w:t>
      </w:r>
      <w:r>
        <w:rPr>
          <w:sz w:val="24"/>
          <w:szCs w:val="24"/>
        </w:rPr>
        <w:t xml:space="preserve"> </w:t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Pr="00E2431D">
        <w:rPr>
          <w:sz w:val="24"/>
          <w:szCs w:val="24"/>
        </w:rPr>
        <w:t>Таблица 5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2"/>
        <w:gridCol w:w="1276"/>
        <w:gridCol w:w="979"/>
        <w:gridCol w:w="1714"/>
      </w:tblGrid>
      <w:tr w:rsidR="00547D80" w:rsidRPr="00E2431D" w:rsidTr="00C65652">
        <w:tc>
          <w:tcPr>
            <w:tcW w:w="3827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4239" w:type="dxa"/>
            <w:gridSpan w:val="4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1714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547D80" w:rsidRPr="00E2431D" w:rsidTr="00C65652">
        <w:tc>
          <w:tcPr>
            <w:tcW w:w="3827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2016-2020гг.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2021-2025гг.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2026-2032гг.</w:t>
            </w:r>
          </w:p>
        </w:tc>
        <w:tc>
          <w:tcPr>
            <w:tcW w:w="1714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Численность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6994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7139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7317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109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жилого фонда, тыс.м.кв.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16,6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жилым фондом, м.кв./чел.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25,82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27,68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27,77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27,98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2,16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Объём нового жилищного строительства, всего,тыс. 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4,68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6,42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19,95</w:t>
            </w:r>
          </w:p>
        </w:tc>
      </w:tr>
    </w:tbl>
    <w:p w:rsidR="00547D80" w:rsidRPr="00E2431D" w:rsidRDefault="00547D80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 по возрастному составу, на расчетный срок, принята в соответствии с фактическим положением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представлена в таблице 6.</w:t>
      </w:r>
    </w:p>
    <w:p w:rsidR="00C65652" w:rsidRDefault="00547D80" w:rsidP="00C65652">
      <w:pPr>
        <w:spacing w:after="0" w:line="240" w:lineRule="auto"/>
        <w:ind w:left="707" w:firstLine="709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</w:t>
      </w:r>
    </w:p>
    <w:p w:rsidR="00547D80" w:rsidRPr="00E2431D" w:rsidRDefault="00F54B30" w:rsidP="00C65652">
      <w:pPr>
        <w:spacing w:after="0" w:line="240" w:lineRule="auto"/>
        <w:ind w:left="707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7D80" w:rsidRPr="00E2431D">
        <w:rPr>
          <w:sz w:val="24"/>
          <w:szCs w:val="24"/>
        </w:rPr>
        <w:t>Таблица 6.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570"/>
        <w:gridCol w:w="3179"/>
      </w:tblGrid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Удельный вес возрастной группы (%)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11,7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Трудоспособный возраст: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(мужчины 16-59 лет)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30,75</w:t>
            </w: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24,80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22,75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Существующая жилая застройка Александровского сельского поселения представлена одно- и двухэтажными жилыми домами с приусадебными участками. Объемы жилищного строительства определены с учетом существующего жилого фонда Александровского сельского поселения. Для расчетов принята средняя обеспеченность населения общей площадью жилого фонда на расчетный срок строительства равной 18,0 м2 на человека. Объемы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жилого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фонда представленные в таблице 7. </w:t>
      </w:r>
    </w:p>
    <w:p w:rsidR="00C65652" w:rsidRPr="00E2431D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C65652" w:rsidRDefault="00547D80" w:rsidP="00C65652">
      <w:pPr>
        <w:shd w:val="clear" w:color="auto" w:fill="FFFFFF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Данные по размещению жилой застройки и его сносу</w:t>
      </w:r>
    </w:p>
    <w:p w:rsidR="00547D80" w:rsidRPr="00E2431D" w:rsidRDefault="00547D80" w:rsidP="00C65652">
      <w:pPr>
        <w:shd w:val="clear" w:color="auto" w:fill="FFFFFF"/>
        <w:spacing w:line="240" w:lineRule="auto"/>
        <w:ind w:firstLine="708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7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14"/>
        <w:gridCol w:w="1263"/>
        <w:gridCol w:w="1553"/>
        <w:gridCol w:w="1565"/>
      </w:tblGrid>
      <w:tr w:rsidR="00547D80" w:rsidRPr="00E2431D" w:rsidTr="00C65652">
        <w:tc>
          <w:tcPr>
            <w:tcW w:w="3544" w:type="dxa"/>
            <w:vMerge w:val="restart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6095" w:type="dxa"/>
            <w:gridSpan w:val="4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площадь, м2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2020г.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2026г.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2032г.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факт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</w:tr>
      <w:tr w:rsidR="00547D80" w:rsidRPr="00E2431D" w:rsidTr="00C65652">
        <w:tc>
          <w:tcPr>
            <w:tcW w:w="354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Итого. тыс.м2.</w:t>
            </w: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</w:tr>
    </w:tbl>
    <w:p w:rsidR="00547D80" w:rsidRPr="00E2431D" w:rsidRDefault="00547D80" w:rsidP="00C65652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Увеличение объемов нового жилого фонда на расчетный срок возможно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 </w:t>
      </w:r>
    </w:p>
    <w:p w:rsidR="00547D80" w:rsidRDefault="00547D80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5219">
        <w:rPr>
          <w:b/>
          <w:sz w:val="24"/>
          <w:szCs w:val="24"/>
        </w:rPr>
        <w:t>3.4.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2014-2015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95DBB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95DBB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Оценка уровня автомобилизации населения на территории Александровского сельского поселения.  </w:t>
      </w:r>
    </w:p>
    <w:p w:rsidR="00695DBB" w:rsidRDefault="00695DBB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</w:t>
      </w:r>
      <w:r w:rsidR="00695DBB">
        <w:rPr>
          <w:sz w:val="24"/>
          <w:szCs w:val="24"/>
        </w:rPr>
        <w:t>а</w:t>
      </w:r>
      <w:r>
        <w:rPr>
          <w:sz w:val="24"/>
          <w:szCs w:val="24"/>
        </w:rPr>
        <w:t xml:space="preserve"> 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87"/>
        <w:gridCol w:w="2201"/>
        <w:gridCol w:w="1876"/>
      </w:tblGrid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2014 год (факт)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2015 год (факт)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Общая численность населения, тыс.чел.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7278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7287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4132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4248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Уровень автомобилизации населения, ед/1000 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567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582</w:t>
            </w:r>
          </w:p>
        </w:tc>
      </w:tr>
    </w:tbl>
    <w:p w:rsidR="00C65652" w:rsidRDefault="00C65652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  <w:r w:rsidRPr="003E0CA4">
        <w:rPr>
          <w:b/>
          <w:sz w:val="24"/>
          <w:szCs w:val="24"/>
        </w:rPr>
        <w:t>3.5. Характеристика работы транспортных средств общего пользования, включая анализ пассажиропотока.</w:t>
      </w: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Передвижение по территории сельского поселения осуществляется с использованием личного транспорта, на такси, либо в пешем порядке. </w:t>
      </w:r>
      <w:r w:rsidRPr="00EB5819">
        <w:rPr>
          <w:sz w:val="24"/>
          <w:szCs w:val="24"/>
        </w:rPr>
        <w:t>В поселении имеется три предприятия, оказывающие услуги такси, общий таксопарк данных предприятий составляет около 35 легковых автомобилей.</w:t>
      </w:r>
      <w:r>
        <w:rPr>
          <w:sz w:val="24"/>
          <w:szCs w:val="24"/>
        </w:rPr>
        <w:t xml:space="preserve"> Автобусное движение по территории поселения организовано в соответствии с расписанием. </w:t>
      </w:r>
      <w:r w:rsidRPr="00EB5819">
        <w:rPr>
          <w:sz w:val="24"/>
          <w:szCs w:val="24"/>
        </w:rPr>
        <w:t xml:space="preserve">Перевозку пассажиров осуществляет рейсовый автобус, обслуживаемый МУП «Жилкомсервис» Александровского сельского поселения. Фактический объем перевозки пассажиров за 2015 год составил -38 774чел., произведено рейсов -2470. Средняя загрузка автобуса на один рейс составила -31%. </w:t>
      </w:r>
    </w:p>
    <w:p w:rsidR="00695DBB" w:rsidRDefault="00695DBB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DD7BC9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Характеристика</w:t>
      </w:r>
      <w:r w:rsidRPr="00DD7BC9">
        <w:rPr>
          <w:b/>
          <w:sz w:val="24"/>
          <w:szCs w:val="24"/>
        </w:rPr>
        <w:t xml:space="preserve"> пешеход</w:t>
      </w:r>
      <w:r>
        <w:rPr>
          <w:b/>
          <w:sz w:val="24"/>
          <w:szCs w:val="24"/>
        </w:rPr>
        <w:t>ного</w:t>
      </w:r>
      <w:r w:rsidRPr="00DD7BC9">
        <w:rPr>
          <w:b/>
          <w:sz w:val="24"/>
          <w:szCs w:val="24"/>
        </w:rPr>
        <w:t xml:space="preserve"> и велосипедного передви</w:t>
      </w:r>
      <w:r>
        <w:rPr>
          <w:b/>
          <w:sz w:val="24"/>
          <w:szCs w:val="24"/>
        </w:rPr>
        <w:t>ж</w:t>
      </w:r>
      <w:r w:rsidRPr="00DD7BC9">
        <w:rPr>
          <w:b/>
          <w:sz w:val="24"/>
          <w:szCs w:val="24"/>
        </w:rPr>
        <w:t>ения.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DD7BC9">
        <w:rPr>
          <w:sz w:val="24"/>
          <w:szCs w:val="24"/>
        </w:rPr>
        <w:t xml:space="preserve">Для передвижения пешеходов </w:t>
      </w:r>
      <w:r>
        <w:rPr>
          <w:sz w:val="24"/>
          <w:szCs w:val="24"/>
        </w:rPr>
        <w:t xml:space="preserve">преимущественно осуществляется по краю проезжей части. </w:t>
      </w:r>
      <w:r w:rsidRPr="00E2431D">
        <w:rPr>
          <w:sz w:val="24"/>
          <w:szCs w:val="24"/>
        </w:rPr>
        <w:t xml:space="preserve">Пешеходными тротуарами оснащены </w:t>
      </w:r>
      <w:r>
        <w:rPr>
          <w:sz w:val="24"/>
          <w:szCs w:val="24"/>
        </w:rPr>
        <w:t xml:space="preserve">ул.Советская, от </w:t>
      </w:r>
      <w:r w:rsidRPr="00E2431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Засаймочной до центральной площади и по пер.Школьный, от школы до перекрёстка с ул.Лебедева. </w:t>
      </w:r>
      <w:r>
        <w:rPr>
          <w:sz w:val="24"/>
          <w:szCs w:val="24"/>
        </w:rPr>
        <w:t>В местах пересечения проезжей части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Движения велосипедистов осуществляется в соответствии с требованиями ПДД по дорогам общего пользования.</w:t>
      </w:r>
    </w:p>
    <w:p w:rsidR="00C65652" w:rsidRPr="00E2431D" w:rsidRDefault="00C65652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EC76FE">
        <w:rPr>
          <w:b/>
          <w:sz w:val="24"/>
          <w:szCs w:val="24"/>
        </w:rPr>
        <w:t>3.7. Характеристика движения грузовых транспортных с</w:t>
      </w:r>
      <w:r>
        <w:rPr>
          <w:b/>
          <w:sz w:val="24"/>
          <w:szCs w:val="24"/>
        </w:rPr>
        <w:t>р</w:t>
      </w:r>
      <w:r w:rsidRPr="00EC76FE">
        <w:rPr>
          <w:b/>
          <w:sz w:val="24"/>
          <w:szCs w:val="24"/>
        </w:rPr>
        <w:t>едств.</w:t>
      </w: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Транспортных организаций осуществляющих грузовые перевозки на территории сельского поселения не имеется.</w:t>
      </w:r>
    </w:p>
    <w:p w:rsidR="00F864D3" w:rsidRDefault="00F864D3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F864D3" w:rsidRPr="00F864D3" w:rsidRDefault="00F864D3" w:rsidP="00F864D3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b/>
          <w:bCs/>
          <w:sz w:val="24"/>
          <w:szCs w:val="24"/>
        </w:rPr>
        <w:t>3.8.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F864D3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F864D3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F864D3" w:rsidRPr="00405FFF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</w:t>
      </w:r>
      <w:r w:rsidR="005E1A4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F864D3">
        <w:rPr>
          <w:rFonts w:ascii="Times New Roman" w:hAnsi="Times New Roman"/>
          <w:sz w:val="24"/>
          <w:szCs w:val="24"/>
        </w:rPr>
        <w:t>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C65652" w:rsidRDefault="00C65652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593FC8">
        <w:rPr>
          <w:b/>
          <w:sz w:val="24"/>
          <w:szCs w:val="24"/>
        </w:rPr>
        <w:t>3.</w:t>
      </w:r>
      <w:r w:rsidR="00F864D3">
        <w:rPr>
          <w:b/>
          <w:sz w:val="24"/>
          <w:szCs w:val="24"/>
        </w:rPr>
        <w:t>9</w:t>
      </w:r>
      <w:r w:rsidRPr="00593FC8">
        <w:rPr>
          <w:b/>
          <w:sz w:val="24"/>
          <w:szCs w:val="24"/>
        </w:rPr>
        <w:t>.Оценка норматавно-правовой базы, необходимой для функционирования и развития транспортной инфраструктуры.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системы поселения.</w:t>
      </w:r>
    </w:p>
    <w:p w:rsidR="00C65652" w:rsidRDefault="00C65652" w:rsidP="00C65652">
      <w:pPr>
        <w:autoSpaceDE w:val="0"/>
        <w:spacing w:after="0" w:line="240" w:lineRule="auto"/>
        <w:ind w:firstLine="539"/>
        <w:contextualSpacing/>
        <w:rPr>
          <w:sz w:val="24"/>
          <w:szCs w:val="24"/>
        </w:rPr>
      </w:pP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РФ от 29.12.2004г. № 190-ФЗ (ред. от 30.12.2015г.);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08.11.2007г. №257-ФЗ (ред.от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10.12.1995г №196-ФЗФ (ред.от 28.11.2015г.) «О безопасности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23.10.1993г №1090 (ред. от 21.01.2016г) «О правилах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7D80" w:rsidRDefault="00547D80" w:rsidP="00C65652">
      <w:pPr>
        <w:spacing w:line="240" w:lineRule="auto"/>
        <w:contextualSpacing/>
        <w:jc w:val="center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E7DBF">
        <w:rPr>
          <w:b/>
          <w:sz w:val="24"/>
          <w:szCs w:val="24"/>
        </w:rPr>
        <w:t xml:space="preserve"> Прогноз транспортного спроса, изменения объёмов и характера передвижения населения и перевозок грузов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транспортными артериями в поселении являются автомобильные дороги местного значения и уличная дорожная сеть. 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средняя.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протяжённость муниципального городского автобусного маршрута вполне удовлетворяет потребностям населения в направлениях передвижения. В целях совершения рабочих поездок и поездок на учёбу, экономически активное население сельского поселения пользуется личным транспортом.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 и цели передвижения населения Александровского сельского поселения не менялись последние несколько лет, таким образом, можно судить и неизменности транспортного спроса в прогнозируемом периоде.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рамках данной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должны быть созданы условия, обеспечивающие привлечение денежных средств, для модернизации объектов транспортной инфраструктуры.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47D80" w:rsidRPr="002E7DBF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E7707">
        <w:rPr>
          <w:b/>
          <w:sz w:val="24"/>
          <w:szCs w:val="24"/>
        </w:rPr>
        <w:t>. Принципиальные варианты развития транспортной инфраструктуры и их укрупнённая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44B22" w:rsidRDefault="00144B22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вариантом развития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комплекса работ по </w:t>
      </w:r>
      <w:r w:rsidR="00144B22">
        <w:rPr>
          <w:sz w:val="24"/>
          <w:szCs w:val="24"/>
        </w:rPr>
        <w:t>поддержанию транспортно-эксплута</w:t>
      </w:r>
      <w:r>
        <w:rPr>
          <w:sz w:val="24"/>
          <w:szCs w:val="24"/>
        </w:rPr>
        <w:t>ционных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</w:t>
      </w:r>
      <w:r w:rsidR="005E1A41">
        <w:rPr>
          <w:sz w:val="24"/>
          <w:szCs w:val="24"/>
        </w:rPr>
        <w:t>ний и технических характеристик</w:t>
      </w:r>
      <w:r>
        <w:rPr>
          <w:sz w:val="24"/>
          <w:szCs w:val="24"/>
        </w:rPr>
        <w:t xml:space="preserve"> класса и категории </w:t>
      </w:r>
      <w:r>
        <w:rPr>
          <w:sz w:val="24"/>
          <w:szCs w:val="24"/>
        </w:rPr>
        <w:lastRenderedPageBreak/>
        <w:t>автомобильных дорог и при выполнении которых затрагиваются конструктивные и иные характеристики  надёжности и безопасности (капитальный ремонт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ведение нормативно-правовой документации на всех объектах транспортной инфраструктуры;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детей школьного и дошкольного возраста о правилах безопасности на автомобильных дорогах во избежание и предотвращение травматизма. </w:t>
      </w:r>
    </w:p>
    <w:p w:rsidR="00547D80" w:rsidRDefault="00547D80" w:rsidP="00C65652">
      <w:pPr>
        <w:spacing w:line="240" w:lineRule="auto"/>
        <w:contextualSpacing/>
        <w:rPr>
          <w:sz w:val="24"/>
          <w:szCs w:val="24"/>
        </w:rPr>
      </w:pPr>
    </w:p>
    <w:p w:rsidR="00144B22" w:rsidRPr="00144B22" w:rsidRDefault="00547D80" w:rsidP="00144B22">
      <w:pPr>
        <w:pStyle w:val="a5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144B22">
        <w:rPr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очерёдность реализации мероприятий (инвестиционных проектов).</w:t>
      </w:r>
    </w:p>
    <w:p w:rsidR="00547D80" w:rsidRDefault="00547D80" w:rsidP="00144B2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разрабатывались исходя из целевых показателей, представляющих собой доступные наблюдению и изменению характеристики состояния и развития системы транспортной инфраструктуры. Разработанные программные мероприятия систематизированы по степени их актуальности. Стоимость определена ориентировочно, основываясь на стоимости уже проведённых аналогичных мероприятий.</w:t>
      </w:r>
    </w:p>
    <w:p w:rsidR="00547D80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</w:p>
    <w:p w:rsidR="00C65652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Перечень программных мероприятий приведён в таблице 9 </w:t>
      </w:r>
    </w:p>
    <w:p w:rsidR="00547D80" w:rsidRDefault="00547D80" w:rsidP="00C65652">
      <w:pPr>
        <w:spacing w:line="240" w:lineRule="auto"/>
        <w:ind w:firstLine="35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33"/>
        <w:gridCol w:w="1548"/>
      </w:tblGrid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п\п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Год реализации</w:t>
            </w:r>
          </w:p>
        </w:tc>
      </w:tr>
      <w:tr w:rsidR="00547D80" w:rsidRPr="00C8336A" w:rsidTr="00494549">
        <w:trPr>
          <w:trHeight w:val="988"/>
        </w:trPr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Размещение дорожных знаков и указателей на улицах поселения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Ремонт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дороги д.Ларино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Подготовка проекта «Организация дорожного движения»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</w:tbl>
    <w:p w:rsidR="00F54B30" w:rsidRDefault="00F54B3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E53F38" w:rsidRDefault="00E53F38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D223D">
        <w:rPr>
          <w:b/>
          <w:sz w:val="24"/>
          <w:szCs w:val="24"/>
        </w:rPr>
        <w:t>.Оценка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  <w:sectPr w:rsidR="00547D80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439"/>
        <w:gridCol w:w="1700"/>
        <w:gridCol w:w="708"/>
        <w:gridCol w:w="851"/>
        <w:gridCol w:w="709"/>
        <w:gridCol w:w="709"/>
        <w:gridCol w:w="850"/>
        <w:gridCol w:w="851"/>
        <w:gridCol w:w="850"/>
        <w:gridCol w:w="851"/>
        <w:gridCol w:w="992"/>
        <w:gridCol w:w="975"/>
        <w:gridCol w:w="17"/>
        <w:gridCol w:w="28"/>
        <w:gridCol w:w="972"/>
        <w:gridCol w:w="1134"/>
      </w:tblGrid>
      <w:tr w:rsidR="00A72613" w:rsidRPr="00E95741" w:rsidTr="00B8028F">
        <w:trPr>
          <w:trHeight w:val="317"/>
        </w:trPr>
        <w:tc>
          <w:tcPr>
            <w:tcW w:w="389" w:type="dxa"/>
            <w:vMerge w:val="restart"/>
          </w:tcPr>
          <w:p w:rsidR="00A72613" w:rsidRPr="00E95741" w:rsidRDefault="00A72613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72613" w:rsidRPr="00E95741" w:rsidRDefault="00A72613" w:rsidP="00B8028F">
            <w:pPr>
              <w:spacing w:after="100" w:afterAutospacing="1"/>
              <w:jc w:val="center"/>
              <w:rPr>
                <w:sz w:val="22"/>
              </w:rPr>
            </w:pPr>
            <w:r w:rsidRPr="00E95741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700" w:type="dxa"/>
          </w:tcPr>
          <w:p w:rsidR="00A72613" w:rsidRPr="00E95741" w:rsidRDefault="00A72613" w:rsidP="00B8028F">
            <w:pPr>
              <w:spacing w:after="100" w:afterAutospacing="1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0497" w:type="dxa"/>
            <w:gridSpan w:val="14"/>
            <w:vAlign w:val="center"/>
          </w:tcPr>
          <w:p w:rsidR="00A72613" w:rsidRPr="00E95741" w:rsidRDefault="00A72613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Финансовые потребности, тыс.руб.</w:t>
            </w:r>
          </w:p>
        </w:tc>
      </w:tr>
      <w:tr w:rsidR="00B8028F" w:rsidRPr="00E95741" w:rsidTr="00B8028F">
        <w:trPr>
          <w:trHeight w:val="376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2016 год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2017 год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2018 год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2019 год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62"/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2025 год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2027-2032</w:t>
            </w:r>
          </w:p>
          <w:p w:rsidR="00B8028F" w:rsidRPr="00E95741" w:rsidRDefault="00B8028F" w:rsidP="00B8028F">
            <w:pPr>
              <w:jc w:val="center"/>
              <w:rPr>
                <w:b/>
                <w:sz w:val="22"/>
              </w:rPr>
            </w:pPr>
            <w:r w:rsidRPr="00E95741">
              <w:rPr>
                <w:b/>
                <w:sz w:val="22"/>
              </w:rPr>
              <w:t>годы</w:t>
            </w:r>
          </w:p>
        </w:tc>
      </w:tr>
      <w:tr w:rsidR="00B8028F" w:rsidRPr="00E95741" w:rsidTr="00B8028F">
        <w:trPr>
          <w:trHeight w:val="520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 xml:space="preserve">1     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Диагностика и паспортизация автомобильных дорог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419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984.52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71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94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70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2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Размещение дорожных знаков и указателей на улицах поселения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94,716</w:t>
            </w: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7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19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315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3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Ремонт дорог муниципального назначения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623,189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  <w:lang w:val="en-US"/>
              </w:rPr>
              <w:t>80</w:t>
            </w:r>
            <w:r w:rsidRPr="00E957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851" w:type="dxa"/>
            <w:vAlign w:val="center"/>
          </w:tcPr>
          <w:p w:rsidR="00B8028F" w:rsidRPr="00DE1015" w:rsidRDefault="00B8028F" w:rsidP="00DE1015">
            <w:pPr>
              <w:spacing w:after="100" w:afterAutospacing="1"/>
              <w:ind w:left="-108" w:right="-109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1576,</w:t>
            </w:r>
            <w:r w:rsidR="00DE1015" w:rsidRPr="00DE1015">
              <w:rPr>
                <w:color w:val="FF0000"/>
                <w:sz w:val="18"/>
                <w:szCs w:val="18"/>
              </w:rPr>
              <w:t>749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80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800,0</w:t>
            </w:r>
          </w:p>
        </w:tc>
        <w:tc>
          <w:tcPr>
            <w:tcW w:w="1000" w:type="dxa"/>
            <w:gridSpan w:val="2"/>
            <w:vAlign w:val="center"/>
          </w:tcPr>
          <w:p w:rsidR="003C4B09" w:rsidRPr="003C4B09" w:rsidRDefault="003C4B09" w:rsidP="003C4B09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6000,0</w:t>
            </w:r>
          </w:p>
        </w:tc>
      </w:tr>
      <w:tr w:rsidR="00B8028F" w:rsidRPr="00E95741" w:rsidTr="00B8028F">
        <w:trPr>
          <w:trHeight w:val="24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7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3.1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 xml:space="preserve">Капитальный и текущий ремонт автомобильных дорог и инженерных сооружений на них в </w:t>
            </w:r>
            <w:r w:rsidRPr="00E95741">
              <w:rPr>
                <w:sz w:val="22"/>
              </w:rPr>
              <w:lastRenderedPageBreak/>
              <w:t>границах муниципальных районов и поселений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1215,826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309</w:t>
            </w:r>
            <w:r w:rsidRPr="00E95741">
              <w:rPr>
                <w:sz w:val="18"/>
                <w:szCs w:val="18"/>
              </w:rPr>
              <w:t>,</w:t>
            </w:r>
            <w:r w:rsidRPr="00E95741"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3210,720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1862,706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2718</w:t>
            </w:r>
            <w:r w:rsidRPr="00E95741">
              <w:rPr>
                <w:sz w:val="18"/>
                <w:szCs w:val="18"/>
              </w:rPr>
              <w:t>,</w:t>
            </w:r>
            <w:r w:rsidRPr="00E95741"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851" w:type="dxa"/>
            <w:vAlign w:val="center"/>
          </w:tcPr>
          <w:p w:rsidR="00B8028F" w:rsidRPr="00DE101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E1015">
              <w:rPr>
                <w:sz w:val="18"/>
                <w:szCs w:val="18"/>
                <w:highlight w:val="yellow"/>
              </w:rPr>
              <w:t>3295,353</w:t>
            </w: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60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  <w:r w:rsidRPr="00E95741">
              <w:rPr>
                <w:sz w:val="22"/>
              </w:rPr>
              <w:t>3.2.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8200,0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8269,900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  <w:highlight w:val="yellow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9890,0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1229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435,258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DE1015">
            <w:pPr>
              <w:spacing w:after="100" w:afterAutospacing="1"/>
              <w:ind w:left="-100" w:right="-116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3563,789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520,526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42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4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Содержание дорог муниципального назначения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4232,770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3600,0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ind w:left="-108" w:right="-108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4005,850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540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5400,0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5400,0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36000</w:t>
            </w:r>
          </w:p>
        </w:tc>
      </w:tr>
      <w:tr w:rsidR="00B8028F" w:rsidRPr="00E95741" w:rsidTr="00B8028F">
        <w:trPr>
          <w:trHeight w:val="33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2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353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2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8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Устройство ледовой переправы д.Ларино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97,750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DE1015">
              <w:rPr>
                <w:sz w:val="18"/>
                <w:szCs w:val="18"/>
                <w:highlight w:val="yellow"/>
                <w:lang w:val="en-US"/>
              </w:rPr>
              <w:t>100</w:t>
            </w:r>
            <w:r w:rsidRPr="00DE1015">
              <w:rPr>
                <w:sz w:val="18"/>
                <w:szCs w:val="18"/>
                <w:highlight w:val="yellow"/>
              </w:rPr>
              <w:t>,</w:t>
            </w:r>
            <w:r w:rsidRPr="00DE1015">
              <w:rPr>
                <w:sz w:val="18"/>
                <w:szCs w:val="18"/>
                <w:highlight w:val="yellow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10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10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2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9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Разметка автомобильной дороги по маршруту автобуса в с.Александровском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174,251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328,440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  <w:lang w:val="en-US"/>
              </w:rPr>
              <w:t>399</w:t>
            </w:r>
            <w:r w:rsidRPr="00E95741">
              <w:rPr>
                <w:sz w:val="18"/>
                <w:szCs w:val="18"/>
              </w:rPr>
              <w:t>,</w:t>
            </w:r>
            <w:r w:rsidRPr="00E95741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219,195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40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40</w:t>
            </w:r>
            <w:r w:rsidR="00B8028F" w:rsidRPr="00C466D7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2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10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 xml:space="preserve">Проверка достоверности определения сметной стоимости по объекту: ремонт участка автомобильной дороги по ул.Партизанской в с.Александровское, Александровского района Томской </w:t>
            </w:r>
            <w:r w:rsidRPr="00E95741">
              <w:rPr>
                <w:sz w:val="22"/>
              </w:rPr>
              <w:lastRenderedPageBreak/>
              <w:t>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jc w:val="both"/>
              <w:rPr>
                <w:sz w:val="22"/>
              </w:rPr>
            </w:pPr>
            <w:r w:rsidRPr="00E95741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51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11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spacing w:after="100" w:afterAutospacing="1"/>
              <w:rPr>
                <w:sz w:val="22"/>
              </w:rPr>
            </w:pPr>
            <w:r w:rsidRPr="00E95741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улице Советской в с.Александровское,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13,280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1212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12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rPr>
                <w:sz w:val="22"/>
              </w:rPr>
            </w:pPr>
            <w:r w:rsidRPr="00E95741">
              <w:rPr>
                <w:sz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дороги.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tabs>
                <w:tab w:val="left" w:pos="225"/>
                <w:tab w:val="center" w:pos="459"/>
              </w:tabs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26,04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30,240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3,280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52,130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20,977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13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Разработка проектно-сметной документации на ремонт автомобильной дороги по ул. Лебедева в с. 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299,98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14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 xml:space="preserve">Разработка проектно-сметной документации на ремонт тротуара вдоль автомобильной дороги по ул. Лебедева в с.Александровское </w:t>
            </w:r>
            <w:r w:rsidRPr="00E95741">
              <w:rPr>
                <w:sz w:val="22"/>
              </w:rPr>
              <w:lastRenderedPageBreak/>
              <w:t>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298,99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1976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15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Выполнение работ по топографической съемке объекта: ремонт автомобильной дороги по ул. Лебедева в с.Александровское Александровского района Томской области от перекрестка ул.Толпарова до перекрестка ул.Засаймочная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99,50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16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Транспортные услуги (отсыпка дорог)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32,32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17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Обустройство заездного кармана по ул.Советская с переносом автобусной остановки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1150,0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18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30,00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44,080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34,101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5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75" w:type="dxa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5</w:t>
            </w:r>
            <w:r w:rsidR="00B8028F" w:rsidRPr="00C466D7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  <w:lang w:val="en-US"/>
              </w:rPr>
            </w:pPr>
            <w:r w:rsidRPr="00E95741">
              <w:rPr>
                <w:sz w:val="22"/>
                <w:lang w:val="en-US"/>
              </w:rPr>
              <w:t>19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  <w:lang w:val="en-US"/>
              </w:rPr>
              <w:t>C</w:t>
            </w:r>
            <w:r w:rsidRPr="00E95741">
              <w:rPr>
                <w:sz w:val="22"/>
              </w:rPr>
              <w:t>троительство автостоянки по адресу: Томская область, Александровский район, с.Александровское, ул.Советская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lastRenderedPageBreak/>
              <w:t>20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Видеофиксация на объекте: Капитальный ремонт автомобильной дороги по улице Лебедева в с.Александровское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</w:rPr>
              <w:t>1</w:t>
            </w:r>
            <w:r w:rsidRPr="00E95741">
              <w:rPr>
                <w:sz w:val="18"/>
                <w:szCs w:val="18"/>
                <w:lang w:val="en-US"/>
              </w:rPr>
              <w:t>0</w:t>
            </w:r>
            <w:r w:rsidRPr="00E95741">
              <w:rPr>
                <w:sz w:val="18"/>
                <w:szCs w:val="18"/>
              </w:rPr>
              <w:t>,</w:t>
            </w:r>
            <w:r w:rsidRPr="00E957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20,0</w:t>
            </w:r>
          </w:p>
        </w:tc>
        <w:tc>
          <w:tcPr>
            <w:tcW w:w="975" w:type="dxa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C466D7" w:rsidRDefault="00C466D7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C466D7">
              <w:rPr>
                <w:color w:val="FF0000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21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Оборудование и освещение автостоянки  районе МАОУ СОШ № 1 с.Александровское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164,150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22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Приобретение дополнительного оборудования для спец.техники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Бюджета района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1599,0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23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Устройство площадки под асфальтобетонный завод из железобетонных плит в с.Александровское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133,011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24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Выполнение топографической съёмки объекта: ул.Молодёжная, протяжённостью 780м.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25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Приобретение трактора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50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26</w:t>
            </w:r>
          </w:p>
        </w:tc>
        <w:tc>
          <w:tcPr>
            <w:tcW w:w="2439" w:type="dxa"/>
            <w:vMerge w:val="restart"/>
          </w:tcPr>
          <w:p w:rsidR="00B8028F" w:rsidRPr="00E95741" w:rsidRDefault="00B8028F" w:rsidP="00B8028F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 xml:space="preserve">Обустройство микрорайона индивидуальной жилой застройки </w:t>
            </w:r>
            <w:r w:rsidRPr="00E95741">
              <w:rPr>
                <w:sz w:val="22"/>
              </w:rPr>
              <w:lastRenderedPageBreak/>
              <w:t>ул.Пролетарская-ул.Багряная. Водоснабжение. Уличная дренажная система.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ind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58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36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360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3,790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27</w:t>
            </w:r>
          </w:p>
        </w:tc>
        <w:tc>
          <w:tcPr>
            <w:tcW w:w="2439" w:type="dxa"/>
          </w:tcPr>
          <w:p w:rsidR="00B8028F" w:rsidRPr="00E95741" w:rsidRDefault="00B8028F" w:rsidP="00A72613">
            <w:pPr>
              <w:ind w:left="-108" w:right="-108"/>
              <w:rPr>
                <w:sz w:val="22"/>
              </w:rPr>
            </w:pPr>
            <w:r w:rsidRPr="00E95741">
              <w:rPr>
                <w:sz w:val="22"/>
              </w:rPr>
              <w:t>Разработка ПСД на капитальный ремонт автодороги улица Молодёжная, с Александровское, Александровского района, Томской области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560,0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615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E95741">
              <w:rPr>
                <w:sz w:val="22"/>
              </w:rPr>
              <w:t>28</w:t>
            </w:r>
          </w:p>
        </w:tc>
        <w:tc>
          <w:tcPr>
            <w:tcW w:w="2439" w:type="dxa"/>
          </w:tcPr>
          <w:p w:rsidR="00B8028F" w:rsidRPr="00E95741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E95741">
              <w:rPr>
                <w:sz w:val="22"/>
              </w:rPr>
              <w:t>Приобретение спецтехники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1599,0</w:t>
            </w:r>
          </w:p>
        </w:tc>
        <w:tc>
          <w:tcPr>
            <w:tcW w:w="851" w:type="dxa"/>
            <w:vAlign w:val="center"/>
          </w:tcPr>
          <w:p w:rsidR="00B8028F" w:rsidRPr="00DE1015" w:rsidRDefault="00DE101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FF0000"/>
                <w:sz w:val="18"/>
                <w:szCs w:val="18"/>
              </w:rPr>
              <w:t>399,741</w:t>
            </w: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E95741" w:rsidRPr="00E95741" w:rsidTr="00B8028F">
        <w:trPr>
          <w:trHeight w:val="615"/>
        </w:trPr>
        <w:tc>
          <w:tcPr>
            <w:tcW w:w="389" w:type="dxa"/>
          </w:tcPr>
          <w:p w:rsidR="00E95741" w:rsidRPr="00E95741" w:rsidRDefault="00E95741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439" w:type="dxa"/>
          </w:tcPr>
          <w:p w:rsidR="00E95741" w:rsidRPr="00E95741" w:rsidRDefault="00E95741" w:rsidP="00B8028F">
            <w:pPr>
              <w:ind w:left="-108" w:right="-108"/>
              <w:jc w:val="both"/>
              <w:rPr>
                <w:sz w:val="22"/>
              </w:rPr>
            </w:pPr>
            <w:r>
              <w:rPr>
                <w:sz w:val="22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700" w:type="dxa"/>
          </w:tcPr>
          <w:p w:rsidR="00E95741" w:rsidRPr="00E95741" w:rsidRDefault="00E95741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E95741" w:rsidRDefault="00E95741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E95741">
              <w:rPr>
                <w:color w:val="FF0000"/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5741" w:rsidRPr="00E95741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51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7" w:right="-37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E95741">
              <w:rPr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E95741">
              <w:rPr>
                <w:b/>
                <w:sz w:val="18"/>
                <w:szCs w:val="18"/>
                <w:lang w:val="en-US"/>
              </w:rPr>
              <w:t>202</w:t>
            </w:r>
            <w:r w:rsidRPr="00E95741">
              <w:rPr>
                <w:b/>
                <w:sz w:val="18"/>
                <w:szCs w:val="18"/>
              </w:rPr>
              <w:t>7</w:t>
            </w:r>
            <w:r w:rsidRPr="00E95741">
              <w:rPr>
                <w:b/>
                <w:sz w:val="18"/>
                <w:szCs w:val="18"/>
                <w:lang w:val="en-US"/>
              </w:rPr>
              <w:t>-2032</w:t>
            </w:r>
          </w:p>
        </w:tc>
      </w:tr>
      <w:tr w:rsidR="00B8028F" w:rsidRPr="00E95741" w:rsidTr="00B8028F">
        <w:trPr>
          <w:trHeight w:val="404"/>
        </w:trPr>
        <w:tc>
          <w:tcPr>
            <w:tcW w:w="38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 w:val="restart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Итого по источникам финансирования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3920,939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4774,0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6032,656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4728,491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6521,995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5309,003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5976,872</w:t>
            </w:r>
          </w:p>
        </w:tc>
        <w:tc>
          <w:tcPr>
            <w:tcW w:w="992" w:type="dxa"/>
            <w:vAlign w:val="center"/>
          </w:tcPr>
          <w:p w:rsidR="00B8028F" w:rsidRPr="003C4B09" w:rsidRDefault="005E796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6800.</w:t>
            </w:r>
            <w:r w:rsidR="003C4B09" w:rsidRPr="003C4B09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680</w:t>
            </w:r>
            <w:r w:rsidR="00B8028F" w:rsidRPr="003C4B09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42094,716</w:t>
            </w:r>
          </w:p>
        </w:tc>
      </w:tr>
      <w:tr w:rsidR="00B8028F" w:rsidRPr="00E95741" w:rsidTr="00B8028F">
        <w:trPr>
          <w:trHeight w:val="342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4360,72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E95741">
              <w:rPr>
                <w:sz w:val="18"/>
                <w:szCs w:val="18"/>
                <w:lang w:val="en-US"/>
              </w:rPr>
              <w:t>6446.226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5313,0</w:t>
            </w:r>
          </w:p>
        </w:tc>
        <w:tc>
          <w:tcPr>
            <w:tcW w:w="851" w:type="dxa"/>
            <w:vAlign w:val="center"/>
          </w:tcPr>
          <w:p w:rsidR="00B8028F" w:rsidRPr="00954D20" w:rsidRDefault="00954D20" w:rsidP="00954D20">
            <w:pPr>
              <w:spacing w:after="100" w:afterAutospacing="1"/>
              <w:ind w:left="-100" w:right="-116"/>
              <w:jc w:val="center"/>
              <w:rPr>
                <w:color w:val="FF0000"/>
                <w:sz w:val="18"/>
                <w:szCs w:val="18"/>
              </w:rPr>
            </w:pPr>
            <w:r w:rsidRPr="00954D20">
              <w:rPr>
                <w:color w:val="FF0000"/>
                <w:sz w:val="18"/>
                <w:szCs w:val="18"/>
              </w:rPr>
              <w:t>7258,883</w:t>
            </w:r>
          </w:p>
        </w:tc>
        <w:tc>
          <w:tcPr>
            <w:tcW w:w="992" w:type="dxa"/>
            <w:vAlign w:val="center"/>
          </w:tcPr>
          <w:p w:rsidR="00B8028F" w:rsidRPr="003C4B09" w:rsidRDefault="005E796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520</w:t>
            </w:r>
            <w:r w:rsidR="003C4B09" w:rsidRPr="003C4B09">
              <w:rPr>
                <w:color w:val="FF0000"/>
                <w:sz w:val="18"/>
                <w:szCs w:val="18"/>
              </w:rPr>
              <w:t>,526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279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8364,15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11269,9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3C4B09">
              <w:rPr>
                <w:color w:val="FF0000"/>
                <w:sz w:val="18"/>
                <w:szCs w:val="18"/>
              </w:rPr>
              <w:t>9890,0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345"/>
        </w:trPr>
        <w:tc>
          <w:tcPr>
            <w:tcW w:w="389" w:type="dxa"/>
            <w:vMerge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E957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8028F" w:rsidRPr="00E95741" w:rsidTr="00B8028F">
        <w:trPr>
          <w:trHeight w:val="70"/>
        </w:trPr>
        <w:tc>
          <w:tcPr>
            <w:tcW w:w="389" w:type="dxa"/>
          </w:tcPr>
          <w:p w:rsidR="00B8028F" w:rsidRPr="00E95741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E95741">
              <w:rPr>
                <w:sz w:val="22"/>
              </w:rPr>
              <w:t>ИТОГО</w:t>
            </w:r>
          </w:p>
        </w:tc>
        <w:tc>
          <w:tcPr>
            <w:tcW w:w="1700" w:type="dxa"/>
          </w:tcPr>
          <w:p w:rsidR="00B8028F" w:rsidRPr="00E95741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11503,719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15100,969</w:t>
            </w:r>
          </w:p>
        </w:tc>
        <w:tc>
          <w:tcPr>
            <w:tcW w:w="709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18431,739</w:t>
            </w:r>
          </w:p>
        </w:tc>
        <w:tc>
          <w:tcPr>
            <w:tcW w:w="850" w:type="dxa"/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17289,211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E95741">
              <w:rPr>
                <w:b/>
                <w:sz w:val="18"/>
                <w:szCs w:val="18"/>
                <w:lang w:val="en-US"/>
              </w:rPr>
              <w:t>21 332.372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E95741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21 891,903</w:t>
            </w:r>
          </w:p>
        </w:tc>
        <w:tc>
          <w:tcPr>
            <w:tcW w:w="851" w:type="dxa"/>
            <w:vAlign w:val="center"/>
          </w:tcPr>
          <w:p w:rsidR="00B8028F" w:rsidRPr="00954D20" w:rsidRDefault="00954D20" w:rsidP="00B8028F">
            <w:pPr>
              <w:spacing w:after="100" w:afterAutospacing="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954D20">
              <w:rPr>
                <w:b/>
                <w:color w:val="FF0000"/>
                <w:sz w:val="18"/>
                <w:szCs w:val="18"/>
              </w:rPr>
              <w:t>23 128,055</w:t>
            </w:r>
          </w:p>
        </w:tc>
        <w:tc>
          <w:tcPr>
            <w:tcW w:w="992" w:type="dxa"/>
            <w:vAlign w:val="center"/>
          </w:tcPr>
          <w:p w:rsidR="00B8028F" w:rsidRPr="003C4B09" w:rsidRDefault="003C4B09" w:rsidP="003C4B09">
            <w:pPr>
              <w:spacing w:after="100" w:afterAutospacing="1"/>
              <w:ind w:left="-100" w:right="-116"/>
              <w:jc w:val="center"/>
              <w:rPr>
                <w:b/>
                <w:color w:val="FF0000"/>
                <w:sz w:val="18"/>
                <w:szCs w:val="18"/>
              </w:rPr>
            </w:pPr>
            <w:r w:rsidRPr="003C4B09">
              <w:rPr>
                <w:b/>
                <w:color w:val="FF0000"/>
                <w:sz w:val="18"/>
                <w:szCs w:val="18"/>
              </w:rPr>
              <w:t>17 210,526</w:t>
            </w:r>
          </w:p>
        </w:tc>
        <w:tc>
          <w:tcPr>
            <w:tcW w:w="992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b/>
                <w:color w:val="FF0000"/>
                <w:sz w:val="18"/>
                <w:szCs w:val="18"/>
              </w:rPr>
            </w:pPr>
            <w:r w:rsidRPr="003C4B09">
              <w:rPr>
                <w:b/>
                <w:color w:val="FF0000"/>
                <w:sz w:val="18"/>
                <w:szCs w:val="18"/>
              </w:rPr>
              <w:t>6800,0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3C4B09" w:rsidRDefault="003C4B09" w:rsidP="00B8028F">
            <w:pPr>
              <w:spacing w:after="100" w:afterAutospacing="1"/>
              <w:jc w:val="center"/>
              <w:rPr>
                <w:b/>
                <w:color w:val="FF0000"/>
                <w:sz w:val="18"/>
                <w:szCs w:val="18"/>
              </w:rPr>
            </w:pPr>
            <w:r w:rsidRPr="003C4B09">
              <w:rPr>
                <w:b/>
                <w:color w:val="FF0000"/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E95741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E95741">
              <w:rPr>
                <w:b/>
                <w:sz w:val="18"/>
                <w:szCs w:val="18"/>
              </w:rPr>
              <w:t>42094,716</w:t>
            </w:r>
          </w:p>
        </w:tc>
      </w:tr>
    </w:tbl>
    <w:p w:rsidR="00B8028F" w:rsidRDefault="00B8028F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A0452F" w:rsidRDefault="00A96D0B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  <w:sectPr w:rsidR="00A96D0B" w:rsidRPr="00705B40" w:rsidSect="003D2963">
          <w:pgSz w:w="16838" w:h="11906" w:orient="landscape"/>
          <w:pgMar w:top="1134" w:right="567" w:bottom="426" w:left="426" w:header="709" w:footer="709" w:gutter="0"/>
          <w:cols w:space="708"/>
          <w:docGrid w:linePitch="381"/>
        </w:sectPr>
      </w:pPr>
    </w:p>
    <w:p w:rsidR="00547D80" w:rsidRPr="00705B4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5B40">
        <w:rPr>
          <w:b/>
          <w:sz w:val="24"/>
          <w:szCs w:val="24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144B22" w:rsidRPr="00705B40" w:rsidRDefault="00144B22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contextualSpacing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комплексного развития транспортной инфраструктуры Александровского сельского поселения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Выполнение включённых в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рограмму организационных мероприятий при условии разработки эффективных механизмов их реализации и поддержки со стороны районной администрации, позволит достичь целевых показателей транспортной инфраструктуры муниципального образования Александровского сельского поселения.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F54B30" w:rsidRPr="00705B40" w:rsidRDefault="00F54B3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представлены в таблице 10. </w:t>
      </w:r>
    </w:p>
    <w:p w:rsidR="00C65652" w:rsidRPr="00705B40" w:rsidRDefault="00C65652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right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C65652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>рограммы                         Таблица 10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851"/>
        <w:gridCol w:w="959"/>
      </w:tblGrid>
      <w:tr w:rsidR="00547D80" w:rsidRPr="00E2431D" w:rsidTr="00DB2264">
        <w:tc>
          <w:tcPr>
            <w:tcW w:w="255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79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Финансовые потребности, тыс.руб.</w:t>
            </w:r>
          </w:p>
        </w:tc>
      </w:tr>
      <w:tr w:rsidR="00547D80" w:rsidRPr="00E2431D" w:rsidTr="00DB2264">
        <w:tc>
          <w:tcPr>
            <w:tcW w:w="255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2021-2032 годы</w:t>
            </w:r>
          </w:p>
        </w:tc>
      </w:tr>
      <w:tr w:rsidR="00547D80" w:rsidRPr="00E2431D" w:rsidTr="00DB2264">
        <w:trPr>
          <w:trHeight w:val="3208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твёрдым покрытием.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Доля протяжённости автомобильных дорог общего пользования местного значения, </w:t>
            </w:r>
            <w:r w:rsidRPr="00E2431D">
              <w:rPr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пешеходных дорожек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* - сохранение показателей в условиях недофинансирования дорожных работ </w:t>
      </w: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332">
        <w:rPr>
          <w:b/>
          <w:sz w:val="24"/>
          <w:szCs w:val="24"/>
        </w:rPr>
        <w:t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 и реконструкции объектов транспортной инфраструктуры.</w:t>
      </w:r>
    </w:p>
    <w:p w:rsidR="00DB2264" w:rsidRDefault="00DB2264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рамках реализации настоящей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996"/>
        <w:gridCol w:w="4640"/>
      </w:tblGrid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Действующие нормативные правовые акты в сфере транспортной инфраструктуры.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Предложения по совершенствованию нормативно-правового и информационного развития транспортной инфраструктуры, направленные на достижение целевых показателей Программы.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«Повышение безопасности дорожного движения на территории Александровского района на 2016 – 2018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на основе положений действующего законодательства Российской Федерации, Томской области, нормативных правовых актов Александровского сельского поселения и Александровского района.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Главным условием реализации программы является привлечение в транспортную сферу сельского поселения достаточного объёма финансовых ресурсов. Программа предусматривает финансирование мероприятий за счёт всех уровней бюд</w:t>
      </w:r>
      <w:r w:rsidR="00DB2264">
        <w:rPr>
          <w:sz w:val="24"/>
          <w:szCs w:val="24"/>
        </w:rPr>
        <w:t xml:space="preserve">жетов на безвозвратной основе. </w:t>
      </w:r>
      <w:r>
        <w:rPr>
          <w:sz w:val="24"/>
          <w:szCs w:val="24"/>
        </w:rPr>
        <w:t>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547D80" w:rsidRPr="00C65652" w:rsidRDefault="00547D80" w:rsidP="00C65652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Предусматривается ежегодная корректировка мероприятий.</w:t>
      </w: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Pr="000F2324" w:rsidRDefault="00547D80" w:rsidP="00C65652">
      <w:pPr>
        <w:spacing w:line="240" w:lineRule="auto"/>
        <w:rPr>
          <w:sz w:val="24"/>
          <w:szCs w:val="24"/>
        </w:rPr>
      </w:pPr>
    </w:p>
    <w:sectPr w:rsidR="00547D80" w:rsidRPr="000F2324" w:rsidSect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55E00"/>
    <w:multiLevelType w:val="hybridMultilevel"/>
    <w:tmpl w:val="3630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154F"/>
    <w:rsid w:val="0003381C"/>
    <w:rsid w:val="00035A6E"/>
    <w:rsid w:val="00045773"/>
    <w:rsid w:val="000566F3"/>
    <w:rsid w:val="00075CE1"/>
    <w:rsid w:val="00085AFE"/>
    <w:rsid w:val="000919E6"/>
    <w:rsid w:val="000B62F7"/>
    <w:rsid w:val="000E128B"/>
    <w:rsid w:val="000F2324"/>
    <w:rsid w:val="000F5900"/>
    <w:rsid w:val="00113419"/>
    <w:rsid w:val="001266D1"/>
    <w:rsid w:val="00144B22"/>
    <w:rsid w:val="00162345"/>
    <w:rsid w:val="001659ED"/>
    <w:rsid w:val="00192108"/>
    <w:rsid w:val="001B58A4"/>
    <w:rsid w:val="002054D0"/>
    <w:rsid w:val="00205870"/>
    <w:rsid w:val="00207BB0"/>
    <w:rsid w:val="002121AD"/>
    <w:rsid w:val="002237E2"/>
    <w:rsid w:val="002271AB"/>
    <w:rsid w:val="0023221E"/>
    <w:rsid w:val="00250CE8"/>
    <w:rsid w:val="0026142F"/>
    <w:rsid w:val="00265334"/>
    <w:rsid w:val="00284924"/>
    <w:rsid w:val="0029053E"/>
    <w:rsid w:val="002B0748"/>
    <w:rsid w:val="002C47CA"/>
    <w:rsid w:val="002D3E47"/>
    <w:rsid w:val="002E052F"/>
    <w:rsid w:val="002F609A"/>
    <w:rsid w:val="00326BEF"/>
    <w:rsid w:val="00332A6F"/>
    <w:rsid w:val="003441C7"/>
    <w:rsid w:val="003613A5"/>
    <w:rsid w:val="00366BCB"/>
    <w:rsid w:val="00367542"/>
    <w:rsid w:val="003A221A"/>
    <w:rsid w:val="003C4B09"/>
    <w:rsid w:val="003C4C81"/>
    <w:rsid w:val="003D02AA"/>
    <w:rsid w:val="003D2963"/>
    <w:rsid w:val="003D5B8F"/>
    <w:rsid w:val="003E0C8E"/>
    <w:rsid w:val="0041135F"/>
    <w:rsid w:val="0042079E"/>
    <w:rsid w:val="004237DB"/>
    <w:rsid w:val="00442116"/>
    <w:rsid w:val="00442CA3"/>
    <w:rsid w:val="00445673"/>
    <w:rsid w:val="00446049"/>
    <w:rsid w:val="004471DD"/>
    <w:rsid w:val="0045154F"/>
    <w:rsid w:val="00454E5A"/>
    <w:rsid w:val="00460F83"/>
    <w:rsid w:val="00461E05"/>
    <w:rsid w:val="00463B14"/>
    <w:rsid w:val="004650E5"/>
    <w:rsid w:val="004700D6"/>
    <w:rsid w:val="0049395F"/>
    <w:rsid w:val="00494549"/>
    <w:rsid w:val="004B6FAD"/>
    <w:rsid w:val="004C000D"/>
    <w:rsid w:val="004C21A1"/>
    <w:rsid w:val="004D2997"/>
    <w:rsid w:val="004D4CAF"/>
    <w:rsid w:val="00513E22"/>
    <w:rsid w:val="00515A0F"/>
    <w:rsid w:val="005171C4"/>
    <w:rsid w:val="00523C3E"/>
    <w:rsid w:val="005260B3"/>
    <w:rsid w:val="0052641F"/>
    <w:rsid w:val="005316C9"/>
    <w:rsid w:val="00547D80"/>
    <w:rsid w:val="00554BBF"/>
    <w:rsid w:val="005675C7"/>
    <w:rsid w:val="005A1CDC"/>
    <w:rsid w:val="005B1317"/>
    <w:rsid w:val="005B2026"/>
    <w:rsid w:val="005B52E8"/>
    <w:rsid w:val="005C4BE4"/>
    <w:rsid w:val="005D022A"/>
    <w:rsid w:val="005D2060"/>
    <w:rsid w:val="005D2D63"/>
    <w:rsid w:val="005E1A41"/>
    <w:rsid w:val="005E7965"/>
    <w:rsid w:val="005E7BE8"/>
    <w:rsid w:val="005F174C"/>
    <w:rsid w:val="005F6415"/>
    <w:rsid w:val="00602DB0"/>
    <w:rsid w:val="00620886"/>
    <w:rsid w:val="006772D2"/>
    <w:rsid w:val="00695DBB"/>
    <w:rsid w:val="0069636E"/>
    <w:rsid w:val="006B2CD9"/>
    <w:rsid w:val="006C0AC3"/>
    <w:rsid w:val="006C6B98"/>
    <w:rsid w:val="006E2797"/>
    <w:rsid w:val="00700335"/>
    <w:rsid w:val="00705B40"/>
    <w:rsid w:val="00716A0D"/>
    <w:rsid w:val="007223AB"/>
    <w:rsid w:val="00733FFD"/>
    <w:rsid w:val="00735A3C"/>
    <w:rsid w:val="00740FCE"/>
    <w:rsid w:val="007555B7"/>
    <w:rsid w:val="007C02F2"/>
    <w:rsid w:val="007D6BB0"/>
    <w:rsid w:val="007E4B2A"/>
    <w:rsid w:val="007E5258"/>
    <w:rsid w:val="007F375D"/>
    <w:rsid w:val="007F5479"/>
    <w:rsid w:val="00802C80"/>
    <w:rsid w:val="00832361"/>
    <w:rsid w:val="00853416"/>
    <w:rsid w:val="00856BF3"/>
    <w:rsid w:val="0089747A"/>
    <w:rsid w:val="008A4D43"/>
    <w:rsid w:val="008B0E11"/>
    <w:rsid w:val="008B1407"/>
    <w:rsid w:val="008B1A22"/>
    <w:rsid w:val="008B48D3"/>
    <w:rsid w:val="008C0C1F"/>
    <w:rsid w:val="008F6D1E"/>
    <w:rsid w:val="009001E6"/>
    <w:rsid w:val="0090340C"/>
    <w:rsid w:val="009369E8"/>
    <w:rsid w:val="00937329"/>
    <w:rsid w:val="00951F46"/>
    <w:rsid w:val="00954D20"/>
    <w:rsid w:val="00986730"/>
    <w:rsid w:val="009A4A6B"/>
    <w:rsid w:val="009D52F8"/>
    <w:rsid w:val="009E3452"/>
    <w:rsid w:val="009E3B6F"/>
    <w:rsid w:val="00A0452F"/>
    <w:rsid w:val="00A05921"/>
    <w:rsid w:val="00A205FD"/>
    <w:rsid w:val="00A539D2"/>
    <w:rsid w:val="00A6452E"/>
    <w:rsid w:val="00A66F50"/>
    <w:rsid w:val="00A72613"/>
    <w:rsid w:val="00A73F02"/>
    <w:rsid w:val="00A96D0B"/>
    <w:rsid w:val="00AB09F6"/>
    <w:rsid w:val="00B01F7D"/>
    <w:rsid w:val="00B27F2E"/>
    <w:rsid w:val="00B30DB1"/>
    <w:rsid w:val="00B460F5"/>
    <w:rsid w:val="00B5366D"/>
    <w:rsid w:val="00B54B49"/>
    <w:rsid w:val="00B55EC3"/>
    <w:rsid w:val="00B72CB5"/>
    <w:rsid w:val="00B75177"/>
    <w:rsid w:val="00B8028F"/>
    <w:rsid w:val="00BB2766"/>
    <w:rsid w:val="00BB4099"/>
    <w:rsid w:val="00BD2E3A"/>
    <w:rsid w:val="00BD5134"/>
    <w:rsid w:val="00BF113E"/>
    <w:rsid w:val="00BF2650"/>
    <w:rsid w:val="00C3476A"/>
    <w:rsid w:val="00C41C74"/>
    <w:rsid w:val="00C462EF"/>
    <w:rsid w:val="00C466D7"/>
    <w:rsid w:val="00C5633E"/>
    <w:rsid w:val="00C65652"/>
    <w:rsid w:val="00C70054"/>
    <w:rsid w:val="00CD3435"/>
    <w:rsid w:val="00CE4F76"/>
    <w:rsid w:val="00D605C3"/>
    <w:rsid w:val="00D66D39"/>
    <w:rsid w:val="00D853BF"/>
    <w:rsid w:val="00D85B19"/>
    <w:rsid w:val="00D97DEE"/>
    <w:rsid w:val="00DB2189"/>
    <w:rsid w:val="00DB2264"/>
    <w:rsid w:val="00DB764D"/>
    <w:rsid w:val="00DB7928"/>
    <w:rsid w:val="00DC368D"/>
    <w:rsid w:val="00DC37C3"/>
    <w:rsid w:val="00DD7B9C"/>
    <w:rsid w:val="00DE1015"/>
    <w:rsid w:val="00DF2724"/>
    <w:rsid w:val="00E105A9"/>
    <w:rsid w:val="00E26DFC"/>
    <w:rsid w:val="00E30FAE"/>
    <w:rsid w:val="00E43BF7"/>
    <w:rsid w:val="00E43E50"/>
    <w:rsid w:val="00E53F38"/>
    <w:rsid w:val="00E64BB6"/>
    <w:rsid w:val="00E65965"/>
    <w:rsid w:val="00E67A06"/>
    <w:rsid w:val="00E75D75"/>
    <w:rsid w:val="00E91536"/>
    <w:rsid w:val="00E95741"/>
    <w:rsid w:val="00EB18D1"/>
    <w:rsid w:val="00EB6972"/>
    <w:rsid w:val="00EE0716"/>
    <w:rsid w:val="00EF4612"/>
    <w:rsid w:val="00F00191"/>
    <w:rsid w:val="00F24110"/>
    <w:rsid w:val="00F40C8E"/>
    <w:rsid w:val="00F528C0"/>
    <w:rsid w:val="00F54B30"/>
    <w:rsid w:val="00F54DB7"/>
    <w:rsid w:val="00F864D3"/>
    <w:rsid w:val="00F906B8"/>
    <w:rsid w:val="00FB0188"/>
    <w:rsid w:val="00FB0697"/>
    <w:rsid w:val="00FB4688"/>
    <w:rsid w:val="00FE27B3"/>
    <w:rsid w:val="00FE674C"/>
    <w:rsid w:val="00FE775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6B69-A7CA-4C1C-9318-58A28BC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48D3"/>
    <w:pPr>
      <w:keepNext/>
      <w:spacing w:after="0" w:line="240" w:lineRule="auto"/>
      <w:jc w:val="both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B48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48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14C2-9269-463D-86F9-0A53D2FA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Ткаченко Елена Валерьевна</cp:lastModifiedBy>
  <cp:revision>109</cp:revision>
  <cp:lastPrinted>2024-01-17T09:44:00Z</cp:lastPrinted>
  <dcterms:created xsi:type="dcterms:W3CDTF">2016-10-19T02:30:00Z</dcterms:created>
  <dcterms:modified xsi:type="dcterms:W3CDTF">2024-02-22T06:00:00Z</dcterms:modified>
</cp:coreProperties>
</file>