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47F" w:rsidRPr="000F147F" w:rsidRDefault="000F147F" w:rsidP="000F147F">
      <w:pPr>
        <w:spacing w:after="0" w:line="240" w:lineRule="auto"/>
        <w:jc w:val="center"/>
        <w:rPr>
          <w:rFonts w:eastAsia="Times New Roman" w:cs="Tahoma"/>
          <w:b/>
          <w:bCs/>
          <w:color w:val="000000"/>
          <w:sz w:val="21"/>
          <w:szCs w:val="21"/>
          <w:lang w:eastAsia="ru-RU"/>
        </w:rPr>
      </w:pPr>
      <w:r w:rsidRPr="000F147F">
        <w:rPr>
          <w:rFonts w:eastAsia="Times New Roman" w:cs="Tahoma"/>
          <w:b/>
          <w:bCs/>
          <w:color w:val="000000"/>
          <w:sz w:val="21"/>
          <w:szCs w:val="21"/>
          <w:lang w:eastAsia="ru-RU"/>
        </w:rPr>
        <w:t>Извещение о проведении запроса котировок в электронной форме</w:t>
      </w:r>
    </w:p>
    <w:tbl>
      <w:tblPr>
        <w:tblW w:w="16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2"/>
        <w:gridCol w:w="8023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</w:tblGrid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157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jc w:val="center"/>
              <w:rPr>
                <w:rFonts w:eastAsia="Times New Roman" w:cs="Tahoma"/>
                <w:color w:val="FF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FF0000"/>
                <w:sz w:val="21"/>
                <w:szCs w:val="21"/>
                <w:lang w:eastAsia="ru-RU"/>
              </w:rPr>
      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8477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 xml:space="preserve">Выполнение работ по благоустройству детской площадки по </w:t>
            </w:r>
            <w:proofErr w:type="spellStart"/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ул.Ленина</w:t>
            </w:r>
            <w:proofErr w:type="spellEnd"/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 xml:space="preserve">, земельный участок №8/2, в </w:t>
            </w:r>
            <w:proofErr w:type="spellStart"/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с.Александровское</w:t>
            </w:r>
            <w:proofErr w:type="spellEnd"/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, Александровского района, Томской области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Запрос котировок в электронной форме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РТС-тендер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Уполномоченный орган</w:t>
            </w: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br/>
              <w:t>ДЕПАРТАМЕНТ ГОСУДАРСТВЕННОГО ЗАКАЗА ТОМСКОЙ ОБЛАСТИ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8477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ДЕПАРТАМЕНТ ГОСУДАРСТВЕННОГО ЗАКАЗА ТОМСКОЙ ОБЛАСТИ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 xml:space="preserve">Российская Федерация, 634041, Томская </w:t>
            </w:r>
            <w:proofErr w:type="spellStart"/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обл</w:t>
            </w:r>
            <w:proofErr w:type="spellEnd"/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, Томск г, ПР-КТ КИРОВА, Д.41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 xml:space="preserve">Российская Федерация, 634041, Томская </w:t>
            </w:r>
            <w:proofErr w:type="spellStart"/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обл</w:t>
            </w:r>
            <w:proofErr w:type="spellEnd"/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, Томск г, ПР-КТ КИРОВА, Д.41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Горохова Елена Васильевна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gorokhovaev@tomsk.gov.ru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7-3822-907980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Муниципальный заказчик: Администрация Александровского сельского поселения; место местонахождения (почтовый адрес): 636760 Томская область, Александровский р-н, с. Александровское, ул. Лебедева,30; ответственное должностное лицо: Букарина Татьяна Федоровна; адрес электронной почты: alsaleks@tomsk.gov.ru, tango26@yandex.ru; номер контактного телефона: 8(38255)24403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8477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15.10.2024 10:00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17.10.2024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Условия контрактов</w:t>
            </w:r>
          </w:p>
        </w:tc>
        <w:tc>
          <w:tcPr>
            <w:tcW w:w="8477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4777283.80 РОССИЙСКИЙ РУБЛЬ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243702201437770220100100310014399244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8477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 АДМИНИСТРАЦИЯ АЛЕКСАНДРОВСКОГО СЕЛЬСКОГО ПОСЕЛЕНИЯ</w:t>
            </w:r>
          </w:p>
        </w:tc>
        <w:tc>
          <w:tcPr>
            <w:tcW w:w="8477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4777283.80 РОССИЙСКИЙ РУБЛЬ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Аванс, %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30.00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157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lastRenderedPageBreak/>
              <w:t>Дата начала исполнения контракта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 xml:space="preserve"> даты заключения контракта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Дата окончания исполнения контракта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15.12.2024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Закупка за счет бюджетных средств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Да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Наименование бюджета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бюджет</w:t>
            </w:r>
            <w:proofErr w:type="gramEnd"/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 xml:space="preserve"> Александровского сельского поселения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Вид бюджета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местный</w:t>
            </w:r>
            <w:proofErr w:type="gramEnd"/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 xml:space="preserve"> бюджет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69604410: Муниципальные образования Томской области / Муниципальные районы Томской области / Александровский муниципальный район / Сельские поселения Александровского муниципального района / Александровское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8477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157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5"/>
              <w:gridCol w:w="3084"/>
              <w:gridCol w:w="3084"/>
              <w:gridCol w:w="3084"/>
              <w:gridCol w:w="4672"/>
            </w:tblGrid>
            <w:tr w:rsidR="000F147F" w:rsidRPr="000F147F" w:rsidTr="000F147F">
              <w:tc>
                <w:tcPr>
                  <w:tcW w:w="19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0F147F"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30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0F147F"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30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0F147F"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30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0F147F"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46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0F147F"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0F147F" w:rsidRPr="000F147F" w:rsidTr="000F147F">
              <w:tc>
                <w:tcPr>
                  <w:tcW w:w="19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0F147F"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  <w:t>4777283.80</w:t>
                  </w:r>
                </w:p>
              </w:tc>
              <w:tc>
                <w:tcPr>
                  <w:tcW w:w="30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0F147F"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  <w:t>4777283.80</w:t>
                  </w:r>
                </w:p>
              </w:tc>
              <w:tc>
                <w:tcPr>
                  <w:tcW w:w="30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0F147F"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30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0F147F"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46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0F147F"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8477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157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8477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157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67"/>
              <w:gridCol w:w="2418"/>
              <w:gridCol w:w="2418"/>
              <w:gridCol w:w="2418"/>
              <w:gridCol w:w="2418"/>
            </w:tblGrid>
            <w:tr w:rsidR="000F147F" w:rsidRPr="000F147F" w:rsidTr="000F147F">
              <w:tc>
                <w:tcPr>
                  <w:tcW w:w="616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F147F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967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F147F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0F147F" w:rsidRPr="000F147F" w:rsidTr="000F147F">
              <w:tc>
                <w:tcPr>
                  <w:tcW w:w="616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0F147F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на</w:t>
                  </w:r>
                  <w:proofErr w:type="gramEnd"/>
                  <w:r w:rsidRPr="000F147F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 2024 год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0F147F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на</w:t>
                  </w:r>
                  <w:proofErr w:type="gramEnd"/>
                  <w:r w:rsidRPr="000F147F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 2025 год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0F147F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на</w:t>
                  </w:r>
                  <w:proofErr w:type="gramEnd"/>
                  <w:r w:rsidRPr="000F147F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 2026 год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0F147F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на</w:t>
                  </w:r>
                  <w:proofErr w:type="gramEnd"/>
                  <w:r w:rsidRPr="000F147F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 2027 год</w:t>
                  </w:r>
                </w:p>
              </w:tc>
            </w:tr>
            <w:tr w:rsidR="000F147F" w:rsidRPr="000F147F" w:rsidTr="000F147F">
              <w:tc>
                <w:tcPr>
                  <w:tcW w:w="6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0F147F"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  <w:t>9010503410F255550244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0F147F"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  <w:t>4777283.80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0F147F"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0F147F"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0F147F"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R="000F147F" w:rsidRPr="000F147F" w:rsidTr="000F147F">
              <w:tc>
                <w:tcPr>
                  <w:tcW w:w="6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0F147F"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  <w:t>Итого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0F147F"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  <w:t>4777283.80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0F147F"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0F147F"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0F147F"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 xml:space="preserve">Российская Федерация, Томская </w:t>
            </w:r>
            <w:proofErr w:type="spellStart"/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обл</w:t>
            </w:r>
            <w:proofErr w:type="spellEnd"/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 xml:space="preserve">, Александровский район, Александровское сельское поселение, </w:t>
            </w:r>
            <w:proofErr w:type="spellStart"/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с.Александровское</w:t>
            </w:r>
            <w:proofErr w:type="spellEnd"/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ул.Ленина</w:t>
            </w:r>
            <w:proofErr w:type="spellEnd"/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, земельный участок №8/2.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Да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8477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Требуется обеспечение заявки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47772.84 РОССИЙСКИЙ РУБЛЬ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Порядок внесения денежных средств в качестве обеспечения заявки на участие в закупке, а также условия гарантии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 xml:space="preserve">Порядок внесения денежных средств в качестве обеспечения заявки на участие в закупке, условия независимой гарантии предусмотрены статьями 44, 45 Закона № 44-ФЗ. Государственные, муниципальные учреждения не предоставляют обеспечение подаваемых ими заявок на участие в закупках. Обеспечение заявки на участие в закупке может предоставляться участником закупки в виде денежных средств или независимой гарантии, предусмотренной статьей 45 Закона № 44-ФЗ. Выбор способа обеспечения осуществляется участником закупки самостоятельно. Срок действия независимой гарантии должен составлять не менее месяца с даты окончания срока подачи заявок. Заказчики в качестве обеспечения заявок принимают независимые гарантии, выданные организациями, предусмотренными частью 1 статьи 45 Закона № 44-ФЗ. Независимая гарантия должна быть безотзывной и должна содержать информацию, предусмотренную частями 2, 3 и 8.2 статьи 45 Закона № 44-ФЗ. Основания для отказа в принятии независимой гарантии </w:t>
            </w: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lastRenderedPageBreak/>
              <w:t>заказчиком предусмотрены частью 6 статьи 45 Закона № 44-ФЗ. Независимая гарантия, используемая для целей Закона № 44-ФЗ, информация о ней и документы, предусмотренные частью 9 статьи 45 Закона № 44-ФЗ, должны быть включены в реестр независимых гарантий, размещенный в единой информационной системе. Участники закупки, являющиеся юридическими лицами, зарегистрированными на территории государства – члена Евразийского экономического союза, за исключением Российской Федерации, или физическими лицами, являющимися гражданами государства – члена Евразийского экономического союза, за исключением Российской Федерации, вправе предоставить обеспечение заявок в виде денежных средств с учетом особенностей, предусмотренных постановлением Правительства Российской Федерации от 10.04.2023 № 579. Денежные средства вносятся участниками закупки на счет, указанный заказчиком в извещении об осуществлении закупки, на котором в соответствии с законодательством Российской Федерации учитываются операции со средствами, поступающими заказчику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Реквизиты счета для учета операций со средствами, поступающими заказчику</w:t>
            </w:r>
          </w:p>
        </w:tc>
        <w:tc>
          <w:tcPr>
            <w:tcW w:w="8477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"Номер расчётного счёта"03232643696044106500</w:t>
            </w:r>
          </w:p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"Номер лицевого счёта"50000К0036</w:t>
            </w:r>
          </w:p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"Код поступления" Информация отсутствует</w:t>
            </w:r>
          </w:p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"БИК"016902004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Реквизиты счета для перечисления денежных средств в случае, предусмотренном ч.13 ст. 44 Закона № 44-ФЗ (в соответствующий бюджет бюджетной системы Российской Федерации)</w:t>
            </w:r>
          </w:p>
        </w:tc>
        <w:tc>
          <w:tcPr>
            <w:tcW w:w="8477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ИНН получателя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7022014377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КПП получателя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702201001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КБК доходов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90111610061100000140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ОКТМО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69604410101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Номер единого казначейского счета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40102810245370000058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Номер казначейского счета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03100643000000016500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БИК ТОФК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016902004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Получатель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УПРАВЛЕНИЕ ФЕДЕРАЛЬНОГО КАЗНАЧЕЙСТВА ПО ТОМСКОЙ ОБЛАСТИ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8477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30.00%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такому обеспечению предусмотрены статьей 96 Закона № 44-ФЗ. Исполнение контракта может обеспечиваться предоставлением независимой гарантии, соответствующей требованиям статьи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в соответствии с требованиями Закона № 44-ФЗ участником закупки, с которым заключается контракт, самостоятельно. Срок действия </w:t>
            </w: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lastRenderedPageBreak/>
              <w:t>независимой гарантии предусмотрен частью 3 статьи 96 Закона № 44-ФЗ. В случае, если при проведении электронных конкурса или аукциона предложенные в заявке участника закупки цена, сумма цен единиц товара, работы, услуги снижены на двадцать пять и более процентов по отношению к начальной (максимальной) цене контракта, начальной сумме цен единиц товара, работы, услуги, участник закупки, с которым заключается контракт, предоставляет обеспечение исполнения контракта с учетом положений статьи 37 Закона № 44-ФЗ. Положения Закона № 44-ФЗ об обеспечении исполнения контракта, включая положения о предоставлении такого обеспечения с учетом положений статьи 37 Закона № 44-ФЗ, не применяются в случаях, предусмотренных частью 8 статьи 96 Закона № 44-ФЗ. Участник закупки, с которым заключается контракт по результатам определения поставщика (подрядчика, исполнителя) в соответствии с пунктом 1 части 1 статьи 30 Закона № 44-ФЗ, освобождается от предоставления обеспечения исполнения контракта, в том числе с учетом положений статьи 37 Закона № 44-ФЗ, в соответствии с частью 8.1 статьи 96 Закона № 44-ФЗ.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"Номер расчётного счёта"03232643696044106500</w:t>
            </w:r>
          </w:p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"Номер лицевого счёта"50000К0036</w:t>
            </w:r>
          </w:p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"Код поступления" Информация отсутствует</w:t>
            </w:r>
          </w:p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"БИК"016902004</w:t>
            </w:r>
          </w:p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 xml:space="preserve">"Наименование кредитной </w:t>
            </w:r>
            <w:proofErr w:type="spellStart"/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организации"Отделение</w:t>
            </w:r>
            <w:proofErr w:type="spellEnd"/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 xml:space="preserve"> Томск </w:t>
            </w:r>
            <w:proofErr w:type="spellStart"/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г.Томск</w:t>
            </w:r>
            <w:proofErr w:type="spellEnd"/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 xml:space="preserve">//УФК по Томской области, </w:t>
            </w:r>
            <w:proofErr w:type="spellStart"/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г.Томск</w:t>
            </w:r>
            <w:proofErr w:type="spellEnd"/>
          </w:p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"Номер корреспондентского счета"40102810245370000058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157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Требования к гарантии качества товара, работы, услуги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Да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не</w:t>
            </w:r>
            <w:proofErr w:type="gramEnd"/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 xml:space="preserve"> установлено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не</w:t>
            </w:r>
            <w:proofErr w:type="gramEnd"/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 xml:space="preserve"> установлено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Гарантийный срок на выполненные работы (их результат) составляет 60 (шестьдесят) месяцев со дня подписания Сторонами документа о приемке. Срок гарантии на материалы и оборудование, используемые при выполнении работ, должен быть не менее срока, установленного производителем. В случае, если срок гарантии на материалы и оборудование, используемые при выполнении работ, производителем не установлен, то он должен составлять не менее 24 (двадцати четырех) месяцев со дня подписания Сторонами документа о приемке.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8477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Требуется обеспечение гарантийных обязательств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Размер обеспечения гарантийных обязательств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238864.19 РОССИЙСКИЙ РУБЛЬ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Порядок предоставления обеспечения гарантийных обязательств, требования к обеспечению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 xml:space="preserve">Порядок предоставления обеспечения гарантийных обязательств, требования к такому обеспечению предусмотрены статьей 96 Закона № 44-ФЗ. Гарантийные обязательства могут обеспечиваться предоставлением независимой гарантии, соответствующей требованиям статьи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гарантийных обязательств, срок </w:t>
            </w: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lastRenderedPageBreak/>
              <w:t>действия независимой гарантии определяются в соответствии с требованиями Закона № 44-ФЗ участником закупки, с которым заключается контракт, самостоятельно. Срок действия независимой гарантии предусмотрен частью 3 статьи 96 Закона № 44-ФЗ. Положения Закона № 44-ФЗ об обеспечении гарантийных обязательств не применяются в случаях, предусмотренных частью 8 статьи 96 Закона № 44-ФЗ. Участник закупки, с которым заключается контракт по результатам определения поставщика (подрядчика, исполнителя) в соответствии с пунктом 1 части 1 статьи 30 Закона № 44-ФЗ, освобождается от обеспечения гарантийных обязательств в соответствии с частью 8.1 статьи 96 Закона № 44-ФЗ.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"Номер расчетного счета"03232643696044106500</w:t>
            </w:r>
          </w:p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"Номер лицевого счета"50000К0036</w:t>
            </w:r>
          </w:p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"Код поступления" Информация отсутствует</w:t>
            </w:r>
          </w:p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"БИК"016902004</w:t>
            </w:r>
          </w:p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 xml:space="preserve">"Наименование кредитной </w:t>
            </w:r>
            <w:proofErr w:type="spellStart"/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организации"Отделение</w:t>
            </w:r>
            <w:proofErr w:type="spellEnd"/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 xml:space="preserve"> Томск </w:t>
            </w:r>
            <w:proofErr w:type="spellStart"/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г.Томск</w:t>
            </w:r>
            <w:proofErr w:type="spellEnd"/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 xml:space="preserve">//УФК по Томской области, </w:t>
            </w:r>
            <w:proofErr w:type="spellStart"/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г.Томск</w:t>
            </w:r>
            <w:proofErr w:type="spellEnd"/>
          </w:p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"Номер корреспондентского счета"40102810245370000058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157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157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Единые требования к участникам закупок в соответствии с ч. 1 ст. 31 Закона № 44-ФЗ: соответствие требованиям, предусмотренным пунктами 3-5, 7-11 (в том числе Указу Президента Российской Федерации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организаций») части 1 статьи 31 Закона № 44-ФЗ. Документ, подтверждающий соответствие участника закупки указанным требованиям: декларация о соответствии участника закупки требованиям, установленным пунктами 3 - 5, 7 - 11 части 1 статьи 31 Закона № 44-ФЗ</w:t>
            </w: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8477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157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63"/>
              <w:gridCol w:w="1289"/>
              <w:gridCol w:w="1088"/>
              <w:gridCol w:w="1451"/>
              <w:gridCol w:w="1335"/>
              <w:gridCol w:w="2947"/>
              <w:gridCol w:w="1466"/>
            </w:tblGrid>
            <w:tr w:rsidR="000F147F" w:rsidRPr="000F147F" w:rsidTr="000F147F">
              <w:trPr>
                <w:trHeight w:val="15"/>
              </w:trPr>
              <w:tc>
                <w:tcPr>
                  <w:tcW w:w="6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0F147F">
                    <w:rPr>
                      <w:rFonts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2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0F147F">
                    <w:rPr>
                      <w:rFonts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0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0F147F">
                    <w:rPr>
                      <w:rFonts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0F147F">
                    <w:rPr>
                      <w:rFonts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0F147F">
                    <w:rPr>
                      <w:rFonts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29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2932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1"/>
                    <w:gridCol w:w="2101"/>
                  </w:tblGrid>
                  <w:tr w:rsidR="000F147F" w:rsidRPr="000F147F" w:rsidTr="000F147F">
                    <w:trPr>
                      <w:jc w:val="center"/>
                    </w:trPr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F147F" w:rsidRPr="000F147F" w:rsidRDefault="000F147F" w:rsidP="000F147F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14"/>
                            <w:szCs w:val="14"/>
                            <w:lang w:eastAsia="ru-RU"/>
                          </w:rPr>
                        </w:pPr>
                        <w:r w:rsidRPr="000F147F">
                          <w:rPr>
                            <w:rFonts w:eastAsia="Times New Roman" w:cs="Times New Roman"/>
                            <w:b/>
                            <w:bCs/>
                            <w:sz w:val="14"/>
                            <w:szCs w:val="14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18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F147F" w:rsidRPr="000F147F" w:rsidRDefault="000F147F" w:rsidP="000F147F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14"/>
                            <w:szCs w:val="14"/>
                            <w:lang w:eastAsia="ru-RU"/>
                          </w:rPr>
                        </w:pPr>
                        <w:r w:rsidRPr="000F147F">
                          <w:rPr>
                            <w:rFonts w:eastAsia="Times New Roman" w:cs="Times New Roman"/>
                            <w:b/>
                            <w:bCs/>
                            <w:sz w:val="14"/>
                            <w:szCs w:val="14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0F147F" w:rsidRPr="000F147F" w:rsidRDefault="000F147F" w:rsidP="000F147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0F147F">
                    <w:rPr>
                      <w:rFonts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Стоимость позиции</w:t>
                  </w:r>
                </w:p>
              </w:tc>
            </w:tr>
            <w:tr w:rsidR="000F147F" w:rsidRPr="000F147F" w:rsidTr="000F147F">
              <w:trPr>
                <w:trHeight w:val="15"/>
              </w:trPr>
              <w:tc>
                <w:tcPr>
                  <w:tcW w:w="6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  <w:r w:rsidRPr="000F147F"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  <w:t xml:space="preserve">Выполнение работ по благоустройству детской площадки по </w:t>
                  </w:r>
                  <w:proofErr w:type="spellStart"/>
                  <w:r w:rsidRPr="000F147F"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  <w:t>ул.Ленина</w:t>
                  </w:r>
                  <w:proofErr w:type="spellEnd"/>
                  <w:r w:rsidRPr="000F147F"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  <w:t xml:space="preserve">, земельный участок №8/2, в </w:t>
                  </w:r>
                  <w:proofErr w:type="spellStart"/>
                  <w:r w:rsidRPr="000F147F"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  <w:t>с.Александровское</w:t>
                  </w:r>
                  <w:proofErr w:type="spellEnd"/>
                  <w:r w:rsidRPr="000F147F"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  <w:t>, Александр</w:t>
                  </w:r>
                  <w:r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  <w:t>овского района, Томской области</w:t>
                  </w:r>
                  <w:bookmarkStart w:id="0" w:name="_GoBack"/>
                  <w:bookmarkEnd w:id="0"/>
                  <w:r w:rsidRPr="000F147F"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  <w:br/>
                    <w:t>Идентификатор: 162431732</w:t>
                  </w:r>
                </w:p>
              </w:tc>
              <w:tc>
                <w:tcPr>
                  <w:tcW w:w="12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  <w:r w:rsidRPr="000F147F"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  <w:t>43.99.90.190</w:t>
                  </w:r>
                </w:p>
              </w:tc>
              <w:tc>
                <w:tcPr>
                  <w:tcW w:w="10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  <w:r w:rsidRPr="000F147F"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  <w:t>Работа</w:t>
                  </w:r>
                </w:p>
              </w:tc>
              <w:tc>
                <w:tcPr>
                  <w:tcW w:w="1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  <w:r w:rsidRPr="000F147F"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  <w:r w:rsidRPr="000F147F"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  <w:t>4777283.80</w:t>
                  </w:r>
                </w:p>
              </w:tc>
              <w:tc>
                <w:tcPr>
                  <w:tcW w:w="29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293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33"/>
                    <w:gridCol w:w="1199"/>
                  </w:tblGrid>
                  <w:tr w:rsidR="000F147F" w:rsidRPr="000F147F" w:rsidTr="000F147F"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F147F" w:rsidRPr="000F147F" w:rsidRDefault="000F147F" w:rsidP="000F147F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  <w:r w:rsidRPr="000F147F">
                          <w:rPr>
                            <w:rFonts w:eastAsia="Times New Roman" w:cs="Times New Roman"/>
                            <w:sz w:val="14"/>
                            <w:szCs w:val="14"/>
                            <w:lang w:eastAsia="ru-RU"/>
                          </w:rPr>
                          <w:t>АДМИНИСТРАЦИЯ АЛЕКСАНДРОВСКОГО СЕЛЬСКОГО ПОСЕЛЕНИЯ</w:t>
                        </w:r>
                      </w:p>
                    </w:tc>
                    <w:tc>
                      <w:tcPr>
                        <w:tcW w:w="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F147F" w:rsidRPr="000F147F" w:rsidRDefault="000F147F" w:rsidP="000F147F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  <w:r w:rsidRPr="000F147F">
                          <w:rPr>
                            <w:rFonts w:eastAsia="Times New Roman" w:cs="Times New Roman"/>
                            <w:sz w:val="14"/>
                            <w:szCs w:val="14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  <w:r w:rsidRPr="000F147F"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  <w:t>4777283.80</w:t>
                  </w:r>
                </w:p>
              </w:tc>
            </w:tr>
          </w:tbl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0F147F" w:rsidRPr="000F147F" w:rsidTr="000F147F">
        <w:trPr>
          <w:gridAfter w:val="60"/>
          <w:wAfter w:w="360" w:type="dxa"/>
        </w:trPr>
        <w:tc>
          <w:tcPr>
            <w:tcW w:w="157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94"/>
              <w:gridCol w:w="3837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0F147F" w:rsidRPr="000F147F" w:rsidTr="000F147F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0F147F">
                    <w:rPr>
                      <w:rFonts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0F147F">
                    <w:rPr>
                      <w:rFonts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( Выполнение</w:t>
                  </w:r>
                  <w:proofErr w:type="gramEnd"/>
                  <w:r w:rsidRPr="000F147F">
                    <w:rPr>
                      <w:rFonts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 xml:space="preserve"> работ по благоустройству детской площадки по </w:t>
                  </w:r>
                  <w:proofErr w:type="spellStart"/>
                  <w:r w:rsidRPr="000F147F">
                    <w:rPr>
                      <w:rFonts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ул.Ленина</w:t>
                  </w:r>
                  <w:proofErr w:type="spellEnd"/>
                  <w:r w:rsidRPr="000F147F">
                    <w:rPr>
                      <w:rFonts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 xml:space="preserve">, земельный участок №8/2, в </w:t>
                  </w:r>
                  <w:proofErr w:type="spellStart"/>
                  <w:r w:rsidRPr="000F147F">
                    <w:rPr>
                      <w:rFonts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с.Александровское</w:t>
                  </w:r>
                  <w:proofErr w:type="spellEnd"/>
                  <w:r w:rsidRPr="000F147F">
                    <w:rPr>
                      <w:rFonts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, Александровского района, Томской области» )</w:t>
                  </w:r>
                </w:p>
              </w:tc>
            </w:tr>
            <w:tr w:rsidR="000F147F" w:rsidRPr="000F147F" w:rsidTr="000F147F">
              <w:tc>
                <w:tcPr>
                  <w:tcW w:w="112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0F147F">
                    <w:rPr>
                      <w:rFonts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3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0F147F">
                    <w:rPr>
                      <w:rFonts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22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147F" w:rsidRPr="000F147F" w:rsidTr="000F147F">
              <w:tc>
                <w:tcPr>
                  <w:tcW w:w="112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  <w:r w:rsidRPr="000F147F"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  <w:t>Устройство покрытий детских площадок из плиток на основе резиновой крошки. Тип 1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  <w:r w:rsidRPr="000F147F"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  <w:t>Наличие</w:t>
                  </w:r>
                </w:p>
              </w:tc>
              <w:tc>
                <w:tcPr>
                  <w:tcW w:w="22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147F" w:rsidRPr="000F147F" w:rsidTr="000F147F">
              <w:tc>
                <w:tcPr>
                  <w:tcW w:w="112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  <w:r w:rsidRPr="000F147F"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  <w:t>Установка бортовых камней бетонных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  <w:r w:rsidRPr="000F147F"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  <w:t>Наличие</w:t>
                  </w:r>
                </w:p>
              </w:tc>
              <w:tc>
                <w:tcPr>
                  <w:tcW w:w="22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147F" w:rsidRPr="000F147F" w:rsidTr="000F147F">
              <w:tc>
                <w:tcPr>
                  <w:tcW w:w="112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  <w:r w:rsidRPr="000F147F"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  <w:t>Установка малых архитектурных форм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  <w:r w:rsidRPr="000F147F"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  <w:t>Наличие</w:t>
                  </w:r>
                </w:p>
              </w:tc>
              <w:tc>
                <w:tcPr>
                  <w:tcW w:w="22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" w:type="dxa"/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0F147F" w:rsidRPr="000F147F" w:rsidTr="000F147F">
        <w:tc>
          <w:tcPr>
            <w:tcW w:w="16095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0F147F" w:rsidRPr="000F147F" w:rsidTr="000F147F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47F" w:rsidRPr="000F147F" w:rsidRDefault="000F147F" w:rsidP="000F147F">
                  <w:pPr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0F147F" w:rsidRPr="000F147F" w:rsidTr="000F147F">
        <w:tc>
          <w:tcPr>
            <w:tcW w:w="157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jc w:val="right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lastRenderedPageBreak/>
              <w:t>Итого: 4777283.80 РОССИЙСКИЙ РУБЛЬ</w:t>
            </w: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0F147F" w:rsidRPr="000F147F" w:rsidTr="000F147F"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8477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0F147F" w:rsidRPr="000F147F" w:rsidTr="000F147F"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Преимущество в соответствии с ч. 3 ст. 30 Закона № 44-ФЗ</w:t>
            </w: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0F147F" w:rsidRPr="000F147F" w:rsidTr="000F147F"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1 Единые требования к участникам закупок в соответствии с ч. 1 ст. 31 Закона № 44-ФЗ</w:t>
            </w:r>
          </w:p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2 Требования к участникам закупок в соответствии с ч. 1.1 ст. 31 Закона № 44-ФЗ</w:t>
            </w:r>
          </w:p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3 Требования к участникам закупок в соответствии с ч. 2 ст. 31 Закона № 44-ФЗ</w:t>
            </w: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0F147F" w:rsidRPr="000F147F" w:rsidTr="000F147F"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Ограничения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Не установлены</w:t>
            </w: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0F147F" w:rsidRPr="000F147F" w:rsidTr="000F147F"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Обоснование начальной (максимальной) цены контракта</w:t>
            </w:r>
          </w:p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1 Сметная документация</w:t>
            </w:r>
          </w:p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2 Обоснование НМЦК</w:t>
            </w:r>
          </w:p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Проект контракта</w:t>
            </w:r>
          </w:p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1 Проект контракта</w:t>
            </w:r>
          </w:p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2 Проектная документация</w:t>
            </w:r>
          </w:p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3 Сметная документация</w:t>
            </w:r>
          </w:p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Описание объекта закупки</w:t>
            </w:r>
          </w:p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1 Сметная документация</w:t>
            </w:r>
          </w:p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2 Техническое задание</w:t>
            </w:r>
          </w:p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3 Проектная документация</w:t>
            </w:r>
          </w:p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Требования к содержанию, составу заявки на участие в закупке</w:t>
            </w:r>
          </w:p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1 Состав заявки</w:t>
            </w:r>
          </w:p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Дополнительная информация и документы</w:t>
            </w:r>
          </w:p>
          <w:p w:rsidR="000F147F" w:rsidRPr="000F147F" w:rsidRDefault="000F147F" w:rsidP="000F147F">
            <w:pPr>
              <w:spacing w:after="0" w:line="240" w:lineRule="auto"/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</w:pPr>
            <w:r w:rsidRPr="000F147F">
              <w:rPr>
                <w:rFonts w:eastAsia="Times New Roman" w:cs="Tahoma"/>
                <w:color w:val="000000"/>
                <w:sz w:val="21"/>
                <w:szCs w:val="21"/>
                <w:lang w:eastAsia="ru-RU"/>
              </w:rPr>
              <w:t>Документы не прикреплены</w:t>
            </w: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147F" w:rsidRPr="000F147F" w:rsidRDefault="000F147F" w:rsidP="000F147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4567A3" w:rsidRPr="000F147F" w:rsidRDefault="004567A3" w:rsidP="000F147F">
      <w:pPr>
        <w:spacing w:after="0" w:line="240" w:lineRule="auto"/>
        <w:rPr>
          <w:sz w:val="21"/>
          <w:szCs w:val="21"/>
        </w:rPr>
      </w:pPr>
    </w:p>
    <w:sectPr w:rsidR="004567A3" w:rsidRPr="000F147F" w:rsidSect="000F147F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47F"/>
    <w:rsid w:val="000F147F"/>
    <w:rsid w:val="004567A3"/>
    <w:rsid w:val="0091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5AFAA-4362-421D-BC53-D575F1D8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0F1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F1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F1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F1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1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1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1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2208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 Горохова</dc:creator>
  <cp:keywords/>
  <dc:description/>
  <cp:lastModifiedBy>Елена Васильевна Горохова</cp:lastModifiedBy>
  <cp:revision>1</cp:revision>
  <cp:lastPrinted>2024-10-08T08:02:00Z</cp:lastPrinted>
  <dcterms:created xsi:type="dcterms:W3CDTF">2024-10-08T08:00:00Z</dcterms:created>
  <dcterms:modified xsi:type="dcterms:W3CDTF">2024-10-08T08:09:00Z</dcterms:modified>
</cp:coreProperties>
</file>