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5F0D9D">
      <w:pPr>
        <w:jc w:val="center"/>
        <w:rPr>
          <w:caps/>
          <w:sz w:val="28"/>
          <w:szCs w:val="28"/>
          <w:lang w:val="ru-RU" w:eastAsia="ru-RU"/>
        </w:rPr>
      </w:pPr>
      <w:bookmarkStart w:id="0" w:name="_GoBack"/>
      <w:bookmarkEnd w:id="0"/>
      <w:r>
        <w:rPr>
          <w:caps/>
          <w:noProof/>
          <w:sz w:val="28"/>
          <w:szCs w:val="28"/>
          <w:lang w:eastAsia="ru-RU"/>
        </w:rPr>
        <w:drawing>
          <wp:inline distT="0" distB="0" distL="0" distR="0">
            <wp:extent cx="715645" cy="810895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" t="-9" r="-14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8108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5731A2">
      <w:pPr>
        <w:jc w:val="center"/>
        <w:rPr>
          <w:caps/>
          <w:sz w:val="28"/>
          <w:szCs w:val="28"/>
          <w:lang w:val="ru-RU" w:eastAsia="ru-RU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  <w:caps/>
          <w:sz w:val="28"/>
          <w:szCs w:val="28"/>
        </w:rPr>
        <w:t>Совет Александровского сельского поселения</w:t>
      </w:r>
    </w:p>
    <w:p w:rsidR="00000000" w:rsidRDefault="005731A2">
      <w:pPr>
        <w:jc w:val="center"/>
        <w:rPr>
          <w:rFonts w:ascii="PT Astra Serif" w:hAnsi="PT Astra Serif" w:cs="PT Astra Serif"/>
          <w:b/>
          <w:caps/>
          <w:sz w:val="28"/>
          <w:szCs w:val="28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  <w:sz w:val="28"/>
          <w:szCs w:val="28"/>
        </w:rPr>
        <w:t>РЕШЕНИЕ</w:t>
      </w:r>
    </w:p>
    <w:p w:rsidR="00000000" w:rsidRDefault="005731A2">
      <w:pPr>
        <w:rPr>
          <w:rFonts w:ascii="PT Astra Serif" w:hAnsi="PT Astra Serif" w:cs="PT Astra Serif"/>
          <w:b/>
          <w:sz w:val="28"/>
          <w:szCs w:val="28"/>
        </w:rPr>
      </w:pPr>
    </w:p>
    <w:p w:rsidR="00000000" w:rsidRDefault="005731A2">
      <w:r>
        <w:rPr>
          <w:rFonts w:ascii="PT Astra Serif" w:hAnsi="PT Astra Serif" w:cs="PT Astra Serif"/>
        </w:rPr>
        <w:t>2</w:t>
      </w:r>
      <w:r>
        <w:rPr>
          <w:rFonts w:ascii="PT Astra Serif" w:hAnsi="PT Astra Serif" w:cs="PT Astra Serif"/>
        </w:rPr>
        <w:t>2</w:t>
      </w:r>
      <w:r>
        <w:rPr>
          <w:rFonts w:ascii="PT Astra Serif" w:hAnsi="PT Astra Serif" w:cs="PT Astra Serif"/>
        </w:rPr>
        <w:t>.05.2025</w:t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</w:r>
      <w:r>
        <w:rPr>
          <w:rFonts w:ascii="PT Astra Serif" w:hAnsi="PT Astra Serif" w:cs="PT Astra Serif"/>
        </w:rPr>
        <w:tab/>
        <w:t xml:space="preserve">         № </w:t>
      </w:r>
      <w:r>
        <w:rPr>
          <w:rFonts w:ascii="PT Astra Serif" w:hAnsi="PT Astra Serif" w:cs="PT Astra Serif"/>
        </w:rPr>
        <w:t>136-25-31п</w:t>
      </w:r>
    </w:p>
    <w:p w:rsidR="00000000" w:rsidRDefault="005731A2">
      <w:pPr>
        <w:jc w:val="center"/>
      </w:pPr>
      <w:r>
        <w:rPr>
          <w:rFonts w:ascii="PT Astra Serif" w:hAnsi="PT Astra Serif" w:cs="PT Astra Serif"/>
          <w:sz w:val="22"/>
          <w:szCs w:val="22"/>
        </w:rPr>
        <w:t>с. Александровское</w:t>
      </w:r>
    </w:p>
    <w:p w:rsidR="00000000" w:rsidRDefault="005731A2">
      <w:pPr>
        <w:jc w:val="center"/>
        <w:rPr>
          <w:rFonts w:ascii="PT Astra Serif" w:hAnsi="PT Astra Serif" w:cs="PT Astra Serif"/>
          <w:sz w:val="22"/>
          <w:szCs w:val="22"/>
        </w:rPr>
      </w:pPr>
    </w:p>
    <w:p w:rsidR="00000000" w:rsidRDefault="005731A2">
      <w:pPr>
        <w:pStyle w:val="ad"/>
        <w:tabs>
          <w:tab w:val="left" w:pos="4820"/>
        </w:tabs>
        <w:ind w:right="-1"/>
        <w:jc w:val="center"/>
      </w:pPr>
      <w:r>
        <w:rPr>
          <w:rFonts w:ascii="PT Astra Serif" w:hAnsi="PT Astra Serif" w:cs="PT Astra Serif"/>
          <w:sz w:val="24"/>
          <w:szCs w:val="24"/>
        </w:rPr>
        <w:t xml:space="preserve">О ежегодном отчёте Главы Александровского сельского поселения </w:t>
      </w:r>
    </w:p>
    <w:p w:rsidR="00000000" w:rsidRDefault="005731A2">
      <w:pPr>
        <w:pStyle w:val="ad"/>
        <w:tabs>
          <w:tab w:val="left" w:pos="4820"/>
        </w:tabs>
        <w:ind w:right="-1"/>
        <w:jc w:val="center"/>
      </w:pPr>
      <w:r>
        <w:rPr>
          <w:rFonts w:ascii="PT Astra Serif" w:hAnsi="PT Astra Serif" w:cs="PT Astra Serif"/>
          <w:sz w:val="24"/>
          <w:szCs w:val="24"/>
        </w:rPr>
        <w:t xml:space="preserve">об итогах работы Администрации Александровского сельского поселения за 2024 </w:t>
      </w:r>
      <w:r>
        <w:rPr>
          <w:rFonts w:ascii="PT Astra Serif" w:hAnsi="PT Astra Serif" w:cs="PT Astra Serif"/>
          <w:sz w:val="24"/>
          <w:szCs w:val="24"/>
        </w:rPr>
        <w:t>год</w:t>
      </w:r>
    </w:p>
    <w:p w:rsidR="00000000" w:rsidRDefault="005731A2">
      <w:pPr>
        <w:pStyle w:val="ad"/>
        <w:rPr>
          <w:rFonts w:ascii="PT Astra Serif" w:hAnsi="PT Astra Serif" w:cs="PT Astra Serif"/>
          <w:sz w:val="24"/>
          <w:szCs w:val="24"/>
        </w:rPr>
      </w:pPr>
    </w:p>
    <w:p w:rsidR="00000000" w:rsidRDefault="005731A2">
      <w:pPr>
        <w:pStyle w:val="ad"/>
        <w:ind w:firstLine="708"/>
        <w:jc w:val="both"/>
      </w:pPr>
      <w:r>
        <w:rPr>
          <w:rFonts w:ascii="PT Astra Serif" w:hAnsi="PT Astra Serif" w:cs="PT Astra Serif"/>
          <w:sz w:val="24"/>
          <w:szCs w:val="24"/>
        </w:rPr>
        <w:t>Заслушав и обсудив представленный отчёт Главы муниципального образования «Александровское сельское поселение» о результатах деятельности Администрации поселения за 2023 год, руководствуясь частью 11.1 статьи 35, частью 5.1 статьи 36 Федерального закон</w:t>
      </w:r>
      <w:r>
        <w:rPr>
          <w:rFonts w:ascii="PT Astra Serif" w:hAnsi="PT Astra Serif" w:cs="PT Astra Serif"/>
          <w:sz w:val="24"/>
          <w:szCs w:val="24"/>
        </w:rPr>
        <w:t>а от 06 октября 2003 №131-ФЗ «Об общих принципах организации местного самоуправления в Российской Федерации», Уставом муниципального образования «Александровское сельское поселение»</w:t>
      </w:r>
    </w:p>
    <w:p w:rsidR="00000000" w:rsidRDefault="005731A2">
      <w:pPr>
        <w:pStyle w:val="ad"/>
        <w:ind w:firstLine="708"/>
        <w:jc w:val="both"/>
        <w:rPr>
          <w:rFonts w:ascii="PT Astra Serif" w:hAnsi="PT Astra Serif" w:cs="PT Astra Serif"/>
          <w:sz w:val="24"/>
          <w:szCs w:val="24"/>
        </w:rPr>
      </w:pPr>
    </w:p>
    <w:p w:rsidR="00000000" w:rsidRDefault="005731A2">
      <w:pPr>
        <w:pStyle w:val="ad"/>
        <w:jc w:val="both"/>
      </w:pPr>
      <w:r>
        <w:rPr>
          <w:rFonts w:ascii="PT Astra Serif" w:hAnsi="PT Astra Serif" w:cs="PT Astra Serif"/>
          <w:sz w:val="24"/>
          <w:szCs w:val="24"/>
        </w:rPr>
        <w:t>Совет Александровского сельского поселения РЕШИЛ:</w:t>
      </w:r>
    </w:p>
    <w:p w:rsidR="00000000" w:rsidRDefault="005731A2">
      <w:pPr>
        <w:pStyle w:val="ad"/>
        <w:ind w:firstLine="708"/>
        <w:jc w:val="both"/>
        <w:rPr>
          <w:rFonts w:ascii="PT Astra Serif" w:hAnsi="PT Astra Serif" w:cs="PT Astra Serif"/>
          <w:sz w:val="24"/>
          <w:szCs w:val="24"/>
        </w:rPr>
      </w:pPr>
    </w:p>
    <w:p w:rsidR="00000000" w:rsidRDefault="005731A2">
      <w:pPr>
        <w:pStyle w:val="ad"/>
        <w:ind w:firstLine="708"/>
        <w:jc w:val="both"/>
      </w:pPr>
      <w:r>
        <w:rPr>
          <w:rFonts w:ascii="PT Astra Serif" w:hAnsi="PT Astra Serif" w:cs="PT Astra Serif"/>
          <w:sz w:val="24"/>
          <w:szCs w:val="24"/>
        </w:rPr>
        <w:t>1. Одобрить отчёт Глав</w:t>
      </w:r>
      <w:r>
        <w:rPr>
          <w:rFonts w:ascii="PT Astra Serif" w:hAnsi="PT Astra Serif" w:cs="PT Astra Serif"/>
          <w:sz w:val="24"/>
          <w:szCs w:val="24"/>
        </w:rPr>
        <w:t>ы муниципального образования «Александровское сельское поселение» об итогах работы Администрации Александровского сельского поселения за 2024 год согласно приложению.</w:t>
      </w:r>
    </w:p>
    <w:p w:rsidR="00000000" w:rsidRDefault="005731A2">
      <w:pPr>
        <w:pStyle w:val="ad"/>
        <w:ind w:firstLine="708"/>
        <w:jc w:val="both"/>
      </w:pPr>
      <w:r>
        <w:rPr>
          <w:rFonts w:ascii="PT Astra Serif" w:hAnsi="PT Astra Serif" w:cs="PT Astra Serif"/>
          <w:sz w:val="24"/>
          <w:szCs w:val="24"/>
        </w:rPr>
        <w:t xml:space="preserve">2. Настоящее решение подлежит официальному опубликованию (обнародованию). </w:t>
      </w:r>
    </w:p>
    <w:p w:rsidR="00000000" w:rsidRDefault="005731A2">
      <w:pPr>
        <w:pStyle w:val="ae"/>
        <w:spacing w:before="0" w:after="0"/>
        <w:rPr>
          <w:rFonts w:ascii="PT Astra Serif" w:hAnsi="PT Astra Serif" w:cs="PT Astra Serif"/>
          <w:szCs w:val="24"/>
        </w:rPr>
      </w:pPr>
    </w:p>
    <w:p w:rsidR="00000000" w:rsidRDefault="005731A2">
      <w:pPr>
        <w:pStyle w:val="ae"/>
        <w:spacing w:before="0" w:after="0"/>
        <w:rPr>
          <w:rFonts w:ascii="PT Astra Serif" w:hAnsi="PT Astra Serif" w:cs="PT Astra Serif"/>
          <w:szCs w:val="24"/>
        </w:rPr>
      </w:pPr>
    </w:p>
    <w:p w:rsidR="00000000" w:rsidRDefault="005731A2">
      <w:pPr>
        <w:pStyle w:val="ae"/>
        <w:spacing w:before="0" w:after="0"/>
        <w:rPr>
          <w:rFonts w:ascii="PT Astra Serif" w:hAnsi="PT Astra Serif" w:cs="PT Astra Serif"/>
          <w:szCs w:val="24"/>
        </w:rPr>
      </w:pPr>
    </w:p>
    <w:p w:rsidR="00000000" w:rsidRDefault="005731A2">
      <w:pPr>
        <w:pStyle w:val="ae"/>
        <w:spacing w:before="0" w:after="0"/>
        <w:rPr>
          <w:rFonts w:ascii="PT Astra Serif" w:hAnsi="PT Astra Serif" w:cs="PT Astra Serif"/>
          <w:szCs w:val="24"/>
        </w:rPr>
      </w:pPr>
    </w:p>
    <w:p w:rsidR="00000000" w:rsidRDefault="005731A2">
      <w:pPr>
        <w:pStyle w:val="ae"/>
        <w:spacing w:before="0" w:after="0"/>
        <w:rPr>
          <w:rFonts w:ascii="PT Astra Serif" w:hAnsi="PT Astra Serif" w:cs="PT Astra Serif"/>
          <w:szCs w:val="24"/>
        </w:rPr>
      </w:pPr>
    </w:p>
    <w:p w:rsidR="00000000" w:rsidRDefault="005731A2">
      <w:pPr>
        <w:jc w:val="both"/>
      </w:pPr>
      <w:r>
        <w:rPr>
          <w:rFonts w:ascii="PT Astra Serif" w:hAnsi="PT Astra Serif" w:cs="PT Astra Serif"/>
        </w:rPr>
        <w:t>Глава Але</w:t>
      </w:r>
      <w:r>
        <w:rPr>
          <w:rFonts w:ascii="PT Astra Serif" w:hAnsi="PT Astra Serif" w:cs="PT Astra Serif"/>
        </w:rPr>
        <w:t xml:space="preserve">ксандровского сельского поселения, </w:t>
      </w:r>
    </w:p>
    <w:p w:rsidR="00000000" w:rsidRDefault="005731A2">
      <w:pPr>
        <w:jc w:val="both"/>
      </w:pPr>
      <w:r>
        <w:rPr>
          <w:rFonts w:ascii="PT Astra Serif" w:hAnsi="PT Astra Serif" w:cs="PT Astra Serif"/>
        </w:rPr>
        <w:t xml:space="preserve">исполняющий полномочия председателя </w:t>
      </w:r>
    </w:p>
    <w:p w:rsidR="00000000" w:rsidRDefault="005731A2">
      <w:pPr>
        <w:sectPr w:rsidR="00000000">
          <w:pgSz w:w="11906" w:h="16838"/>
          <w:pgMar w:top="1134" w:right="1134" w:bottom="1134" w:left="1701" w:header="720" w:footer="720" w:gutter="0"/>
          <w:cols w:space="720"/>
          <w:docGrid w:linePitch="326"/>
        </w:sectPr>
      </w:pPr>
      <w:r>
        <w:rPr>
          <w:rFonts w:ascii="PT Astra Serif" w:hAnsi="PT Astra Serif" w:cs="PT Astra Serif"/>
        </w:rPr>
        <w:t>Совета Александровского сельского поселения ____________________ Д.В. Пьянков</w:t>
      </w:r>
    </w:p>
    <w:p w:rsidR="00000000" w:rsidRDefault="005731A2">
      <w:pPr>
        <w:pStyle w:val="ad"/>
        <w:ind w:firstLine="567"/>
        <w:jc w:val="right"/>
      </w:pPr>
      <w:r>
        <w:rPr>
          <w:rFonts w:ascii="PT Astra Serif" w:hAnsi="PT Astra Serif" w:cs="PT Astra Serif"/>
          <w:sz w:val="24"/>
          <w:szCs w:val="24"/>
        </w:rPr>
        <w:lastRenderedPageBreak/>
        <w:t xml:space="preserve">Приложение к решению </w:t>
      </w:r>
    </w:p>
    <w:p w:rsidR="00000000" w:rsidRDefault="005731A2">
      <w:pPr>
        <w:pStyle w:val="ad"/>
        <w:ind w:firstLine="567"/>
        <w:jc w:val="right"/>
      </w:pPr>
      <w:r>
        <w:rPr>
          <w:rFonts w:ascii="PT Astra Serif" w:hAnsi="PT Astra Serif" w:cs="PT Astra Serif"/>
          <w:sz w:val="24"/>
          <w:szCs w:val="24"/>
        </w:rPr>
        <w:t>Совета Александровского сельского поселения</w:t>
      </w:r>
    </w:p>
    <w:p w:rsidR="00000000" w:rsidRDefault="005731A2">
      <w:pPr>
        <w:pStyle w:val="ad"/>
        <w:ind w:firstLine="567"/>
        <w:jc w:val="right"/>
      </w:pPr>
      <w:r>
        <w:rPr>
          <w:rFonts w:ascii="PT Astra Serif" w:eastAsia="PT Astra Serif" w:hAnsi="PT Astra Serif" w:cs="PT Astra Serif"/>
          <w:sz w:val="24"/>
          <w:szCs w:val="24"/>
        </w:rPr>
        <w:t xml:space="preserve">                                       </w:t>
      </w:r>
      <w:r>
        <w:rPr>
          <w:rFonts w:ascii="PT Astra Serif" w:eastAsia="PT Astra Serif" w:hAnsi="PT Astra Serif" w:cs="PT Astra Serif"/>
          <w:sz w:val="24"/>
          <w:szCs w:val="24"/>
        </w:rPr>
        <w:t xml:space="preserve">                                               </w:t>
      </w:r>
      <w:r>
        <w:rPr>
          <w:rFonts w:ascii="PT Astra Serif" w:hAnsi="PT Astra Serif" w:cs="PT Astra Serif"/>
          <w:sz w:val="24"/>
          <w:szCs w:val="24"/>
        </w:rPr>
        <w:t xml:space="preserve">от </w:t>
      </w:r>
      <w:r>
        <w:rPr>
          <w:rFonts w:ascii="PT Astra Serif" w:hAnsi="PT Astra Serif" w:cs="PT Astra Serif"/>
          <w:color w:val="000000"/>
          <w:sz w:val="24"/>
          <w:szCs w:val="24"/>
        </w:rPr>
        <w:t>2</w:t>
      </w:r>
      <w:r>
        <w:rPr>
          <w:rFonts w:ascii="PT Astra Serif" w:hAnsi="PT Astra Serif" w:cs="PT Astra Serif"/>
          <w:color w:val="000000"/>
          <w:sz w:val="24"/>
          <w:szCs w:val="24"/>
        </w:rPr>
        <w:t>2</w:t>
      </w:r>
      <w:r>
        <w:rPr>
          <w:rFonts w:ascii="PT Astra Serif" w:hAnsi="PT Astra Serif" w:cs="PT Astra Serif"/>
          <w:sz w:val="24"/>
          <w:szCs w:val="24"/>
        </w:rPr>
        <w:t>.05.202</w:t>
      </w:r>
      <w:r>
        <w:rPr>
          <w:rFonts w:ascii="PT Astra Serif" w:hAnsi="PT Astra Serif" w:cs="PT Astra Serif"/>
          <w:sz w:val="24"/>
          <w:szCs w:val="24"/>
          <w:lang w:val="en-US"/>
        </w:rPr>
        <w:t>5</w:t>
      </w:r>
      <w:r>
        <w:rPr>
          <w:rFonts w:ascii="PT Astra Serif" w:hAnsi="PT Astra Serif" w:cs="PT Astra Serif"/>
          <w:sz w:val="24"/>
          <w:szCs w:val="24"/>
        </w:rPr>
        <w:t xml:space="preserve"> №  </w:t>
      </w:r>
      <w:r>
        <w:rPr>
          <w:rFonts w:ascii="PT Astra Serif" w:hAnsi="PT Astra Serif" w:cs="PT Astra Serif"/>
          <w:sz w:val="24"/>
          <w:szCs w:val="24"/>
        </w:rPr>
        <w:t>136-25-31п</w:t>
      </w: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 xml:space="preserve">ОТЧЕТ </w:t>
      </w: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>Главы Александровского сельского поселения</w:t>
      </w: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 xml:space="preserve">об итогах работы Администрации Александровского сельского поселения </w:t>
      </w: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>за 2024 год</w:t>
      </w:r>
      <w:r>
        <w:rPr>
          <w:rFonts w:ascii="PT Astra Serif" w:hAnsi="PT Astra Serif" w:cs="PT Astra Serif"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Прошедший 2024 год был достаточно сложным. </w:t>
      </w:r>
      <w:r>
        <w:rPr>
          <w:rFonts w:ascii="PT Astra Serif" w:eastAsia="Times New Roman" w:hAnsi="PT Astra Serif" w:cs="PT Astra Serif"/>
        </w:rPr>
        <w:t>Особое</w:t>
      </w:r>
      <w:r>
        <w:rPr>
          <w:rFonts w:ascii="PT Astra Serif" w:eastAsia="Times New Roman" w:hAnsi="PT Astra Serif" w:cs="PT Astra Serif"/>
        </w:rPr>
        <w:t xml:space="preserve"> внимание уделялось обеспечению социальной стабильности и устойчивому развитию экономики</w:t>
      </w:r>
      <w:r>
        <w:rPr>
          <w:rFonts w:ascii="PT Astra Serif" w:hAnsi="PT Astra Serif" w:cs="PT Astra Serif"/>
        </w:rPr>
        <w:t xml:space="preserve">. </w:t>
      </w:r>
      <w:r>
        <w:rPr>
          <w:rFonts w:ascii="PT Astra Serif" w:eastAsia="Times New Roman" w:hAnsi="PT Astra Serif" w:cs="PT Astra Serif"/>
        </w:rPr>
        <w:t xml:space="preserve">Как и прежде, во всех сферах деятельности, было организовано стабильное взаимодействие </w:t>
      </w:r>
      <w:r>
        <w:rPr>
          <w:rFonts w:ascii="PT Astra Serif" w:hAnsi="PT Astra Serif" w:cs="PT Astra Serif"/>
        </w:rPr>
        <w:t>Администрации поселения</w:t>
      </w:r>
      <w:r>
        <w:rPr>
          <w:rFonts w:ascii="PT Astra Serif" w:eastAsia="Times New Roman" w:hAnsi="PT Astra Serif" w:cs="PT Astra Serif"/>
        </w:rPr>
        <w:t xml:space="preserve"> с органами местного самоуправления Александровского рай</w:t>
      </w:r>
      <w:r>
        <w:rPr>
          <w:rFonts w:ascii="PT Astra Serif" w:eastAsia="Times New Roman" w:hAnsi="PT Astra Serif" w:cs="PT Astra Serif"/>
        </w:rPr>
        <w:t>она, областными и федеральными структурами.</w:t>
      </w:r>
    </w:p>
    <w:p w:rsidR="00000000" w:rsidRDefault="005731A2">
      <w:pPr>
        <w:ind w:firstLine="567"/>
        <w:jc w:val="both"/>
      </w:pPr>
      <w:r>
        <w:rPr>
          <w:rFonts w:ascii="PT Astra Serif" w:eastAsia="Times New Roman" w:hAnsi="PT Astra Serif" w:cs="PT Astra Serif"/>
        </w:rPr>
        <w:t>Важнейшей задачей органов местного самоуправления поселения является бесперебойное функционирование объектов ЖКХ, строительство, капитальный ремонт, благоустройство, ремонт дорог и повышение инвестиционной привле</w:t>
      </w:r>
      <w:r>
        <w:rPr>
          <w:rFonts w:ascii="PT Astra Serif" w:eastAsia="Times New Roman" w:hAnsi="PT Astra Serif" w:cs="PT Astra Serif"/>
        </w:rPr>
        <w:t>кательности поселения. На это и была направлена деятельность Главы и Администрации Александровского сельского поселения.</w:t>
      </w:r>
    </w:p>
    <w:p w:rsidR="00000000" w:rsidRDefault="005731A2">
      <w:pPr>
        <w:jc w:val="center"/>
        <w:rPr>
          <w:rFonts w:ascii="PT Astra Serif" w:eastAsia="Times New Roman" w:hAnsi="PT Astra Serif" w:cs="PT Astra Serif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>ОБЩИЕ СВЕДЕНИЯ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состав сельского поселения входят два населенных пункта: с. Александровское и д. Ларино. Площадь территории поселения</w:t>
      </w:r>
      <w:r>
        <w:rPr>
          <w:rFonts w:ascii="PT Astra Serif" w:hAnsi="PT Astra Serif" w:cs="PT Astra Serif"/>
        </w:rPr>
        <w:t xml:space="preserve"> составляет 9355,11 кв.км.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Демографическая ситуация на территории поселения по-прежнему остается сложной. Продолжается снижении численности населения.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Так за 2024 год численность населения увеличилась на 231 человека и составила на 01 января 2025 года 57</w:t>
      </w:r>
      <w:r>
        <w:rPr>
          <w:rFonts w:ascii="PT Astra Serif" w:hAnsi="PT Astra Serif" w:cs="PT Astra Serif"/>
        </w:rPr>
        <w:t>81 человек. На 01 января 2024 – 5550 человек. Население Александровского сельского поселения работает в разных отраслях народного хозяйства.</w:t>
      </w:r>
    </w:p>
    <w:p w:rsidR="00000000" w:rsidRDefault="005731A2">
      <w:pPr>
        <w:jc w:val="both"/>
      </w:pPr>
      <w:r>
        <w:rPr>
          <w:rFonts w:ascii="PT Astra Serif" w:hAnsi="PT Astra Serif" w:cs="PT Astra Serif"/>
          <w:b/>
        </w:rPr>
        <w:t>Население Александровского сельского поселения</w:t>
      </w:r>
    </w:p>
    <w:tbl>
      <w:tblPr>
        <w:tblW w:w="0" w:type="auto"/>
        <w:tblInd w:w="140" w:type="dxa"/>
        <w:tblLayout w:type="fixed"/>
        <w:tblLook w:val="0000" w:firstRow="0" w:lastRow="0" w:firstColumn="0" w:lastColumn="0" w:noHBand="0" w:noVBand="0"/>
      </w:tblPr>
      <w:tblGrid>
        <w:gridCol w:w="600"/>
        <w:gridCol w:w="2988"/>
        <w:gridCol w:w="3106"/>
        <w:gridCol w:w="2358"/>
      </w:tblGrid>
      <w:tr w:rsidR="00000000">
        <w:trPr>
          <w:trHeight w:val="225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29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Наименование населенного пункта</w:t>
            </w:r>
          </w:p>
        </w:tc>
        <w:tc>
          <w:tcPr>
            <w:tcW w:w="5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Численность, чел.</w:t>
            </w:r>
          </w:p>
        </w:tc>
      </w:tr>
      <w:tr w:rsidR="00000000">
        <w:trPr>
          <w:trHeight w:val="330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29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01.01.202</w:t>
            </w:r>
            <w:r>
              <w:rPr>
                <w:rFonts w:ascii="PT Astra Serif" w:hAnsi="PT Astra Serif" w:cs="PT Astra Serif"/>
              </w:rPr>
              <w:t>5г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01.01.2024г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с. Александровское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5736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5</w:t>
            </w:r>
            <w:r>
              <w:rPr>
                <w:rFonts w:ascii="PT Astra Serif" w:hAnsi="PT Astra Serif" w:cs="PT Astra Serif"/>
              </w:rPr>
              <w:t>50</w:t>
            </w:r>
            <w:r>
              <w:rPr>
                <w:rFonts w:ascii="PT Astra Serif" w:hAnsi="PT Astra Serif" w:cs="PT Astra Serif"/>
                <w:lang w:val="en-US"/>
              </w:rPr>
              <w:t>4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д. Ларино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45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46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  <w:lang w:val="en-US"/>
              </w:rPr>
            </w:pP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Итого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5781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5550</w:t>
            </w:r>
          </w:p>
        </w:tc>
      </w:tr>
    </w:tbl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r>
        <w:rPr>
          <w:rFonts w:ascii="PT Astra Serif" w:hAnsi="PT Astra Serif" w:cs="PT Astra Serif"/>
        </w:rPr>
        <w:t>Сведения о поголовье скота</w:t>
      </w:r>
    </w:p>
    <w:tbl>
      <w:tblPr>
        <w:tblW w:w="0" w:type="auto"/>
        <w:tblInd w:w="140" w:type="dxa"/>
        <w:tblLayout w:type="fixed"/>
        <w:tblLook w:val="0000" w:firstRow="0" w:lastRow="0" w:firstColumn="0" w:lastColumn="0" w:noHBand="0" w:noVBand="0"/>
      </w:tblPr>
      <w:tblGrid>
        <w:gridCol w:w="600"/>
        <w:gridCol w:w="2882"/>
        <w:gridCol w:w="3177"/>
        <w:gridCol w:w="2393"/>
      </w:tblGrid>
      <w:tr w:rsidR="00000000">
        <w:trPr>
          <w:trHeight w:val="345"/>
        </w:trPr>
        <w:tc>
          <w:tcPr>
            <w:tcW w:w="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2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Вид скота</w:t>
            </w:r>
          </w:p>
        </w:tc>
        <w:tc>
          <w:tcPr>
            <w:tcW w:w="5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Численность, голов.</w:t>
            </w:r>
          </w:p>
        </w:tc>
      </w:tr>
      <w:tr w:rsidR="00000000">
        <w:trPr>
          <w:trHeight w:val="195"/>
        </w:trPr>
        <w:tc>
          <w:tcPr>
            <w:tcW w:w="6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2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01.01.2025г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01.01.2024г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Крупный рогатый скот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123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124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1.1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из них коровы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50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53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Свиньи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39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Овцы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18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4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Козы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13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Лошади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33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41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Птица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497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252</w:t>
            </w:r>
          </w:p>
        </w:tc>
      </w:tr>
      <w:tr w:rsidR="00000000"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2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Кролики</w:t>
            </w:r>
          </w:p>
        </w:tc>
        <w:tc>
          <w:tcPr>
            <w:tcW w:w="3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51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48</w:t>
            </w:r>
          </w:p>
        </w:tc>
      </w:tr>
    </w:tbl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center"/>
      </w:pPr>
      <w:r>
        <w:rPr>
          <w:rFonts w:ascii="PT Astra Serif" w:hAnsi="PT Astra Serif" w:cs="PT Astra Serif"/>
          <w:b/>
        </w:rPr>
        <w:t>О БЮДЖЕТЕ ПОСЕЛЕНИЯ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Бюджет Александровского сельского поселения на 2024 год и плановый период 2025 и 2026 годы утвержден решением Совета Александровского сельского поселения от 27 декаб</w:t>
      </w:r>
      <w:r>
        <w:rPr>
          <w:rFonts w:ascii="PT Astra Serif" w:hAnsi="PT Astra Serif" w:cs="PT Astra Serif"/>
        </w:rPr>
        <w:t>ря 2023 года № 68-23-15п «О бюджете муниципального образования «Александровское сельское поселение» на 2024 год и плановый период 2025 и 2026 годы». В течение 2024 года в бюджет 5 раз вносили изменения.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lastRenderedPageBreak/>
        <w:t>Причинами внесения изменений в бюджет поселения являю</w:t>
      </w:r>
      <w:r>
        <w:rPr>
          <w:rFonts w:ascii="PT Astra Serif" w:hAnsi="PT Astra Serif" w:cs="PT Astra Serif"/>
        </w:rPr>
        <w:t>тся: уточнения доходов и расходов бюджета и перераспределение плановых назначений по функциональной классификации расходов бюджетов в связи с принятием новых расходных обязательств.</w:t>
      </w:r>
      <w:r>
        <w:rPr>
          <w:rFonts w:ascii="PT Astra Serif" w:hAnsi="PT Astra Serif" w:cs="PT Astra Serif"/>
          <w:b/>
          <w:color w:val="FF0000"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lang w:val="en-US"/>
        </w:rPr>
        <w:t>C</w:t>
      </w:r>
      <w:r>
        <w:rPr>
          <w:rFonts w:ascii="PT Astra Serif" w:hAnsi="PT Astra Serif" w:cs="PT Astra Serif"/>
        </w:rPr>
        <w:t>огласно последнему уточнению бюджет составил: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- по доходам в сумме </w:t>
      </w:r>
      <w:r>
        <w:rPr>
          <w:rFonts w:ascii="PT Astra Serif" w:hAnsi="PT Astra Serif" w:cs="PT Astra Serif"/>
          <w:b/>
        </w:rPr>
        <w:t>149 4</w:t>
      </w:r>
      <w:r>
        <w:rPr>
          <w:rFonts w:ascii="PT Astra Serif" w:hAnsi="PT Astra Serif" w:cs="PT Astra Serif"/>
          <w:b/>
        </w:rPr>
        <w:t>31,730</w:t>
      </w:r>
      <w:r>
        <w:rPr>
          <w:rFonts w:ascii="PT Astra Serif" w:hAnsi="PT Astra Serif" w:cs="PT Astra Serif"/>
        </w:rPr>
        <w:t xml:space="preserve"> тыс. рублей, что на </w:t>
      </w:r>
      <w:r>
        <w:rPr>
          <w:rFonts w:ascii="PT Astra Serif" w:hAnsi="PT Astra Serif" w:cs="PT Astra Serif"/>
          <w:b/>
        </w:rPr>
        <w:t>48 868,548</w:t>
      </w:r>
      <w:r>
        <w:rPr>
          <w:rFonts w:ascii="PT Astra Serif" w:hAnsi="PT Astra Serif" w:cs="PT Astra Serif"/>
        </w:rPr>
        <w:t xml:space="preserve"> тыс. рублей выше первоначально утвержденного объема доходов (100 563,182 тыс. руб.);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Основными источниками формирования доходов бюджета поселения за 2024 год являются: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- Налоговые доходы – 55 318,360 тыс.руб. или 38,0 </w:t>
      </w:r>
      <w:r>
        <w:rPr>
          <w:rFonts w:ascii="PT Astra Serif" w:hAnsi="PT Astra Serif" w:cs="PT Astra Serif"/>
        </w:rPr>
        <w:t>% от суммы всех поступлений в бюджет;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Неналоговые доходы (аренда имущества, найм) – 2 306,650 тыс.руб. или 1,6 % от суммы всех поступлений в бюджет;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Безвозмездные поступления – 91 847,720 тыс.руб. или 60,5 % от суммы всех поступлений в бюджет;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-Возврат</w:t>
      </w:r>
      <w:r>
        <w:rPr>
          <w:rFonts w:ascii="PT Astra Serif" w:hAnsi="PT Astra Serif" w:cs="PT Astra Serif"/>
        </w:rPr>
        <w:t xml:space="preserve"> остатков межбюджетных трансфертов прошлых лет -41,0 тыс.руб.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Исполнение бюджета поселения осуществляется в соответствии с Бюджетным кодексом РФ, нормативными актами Томской области и Александровского сельского поселения на основании сводной бюджетной росп</w:t>
      </w:r>
      <w:r>
        <w:rPr>
          <w:rFonts w:ascii="PT Astra Serif" w:hAnsi="PT Astra Serif" w:cs="PT Astra Serif"/>
        </w:rPr>
        <w:t>иси и кассового плана, так же с учетом реестра расходных обязательств Александровского сельского поселения.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- по расходам </w:t>
      </w:r>
      <w:r>
        <w:rPr>
          <w:rFonts w:ascii="PT Astra Serif" w:hAnsi="PT Astra Serif" w:cs="PT Astra Serif"/>
          <w:b/>
        </w:rPr>
        <w:t>143 623,093</w:t>
      </w:r>
      <w:r>
        <w:rPr>
          <w:rFonts w:ascii="PT Astra Serif" w:hAnsi="PT Astra Serif" w:cs="PT Astra Serif"/>
        </w:rPr>
        <w:t xml:space="preserve"> тыс. рублей, при плановом годовом объёме </w:t>
      </w:r>
      <w:r>
        <w:rPr>
          <w:rFonts w:ascii="PT Astra Serif" w:hAnsi="PT Astra Serif" w:cs="PT Astra Serif"/>
          <w:b/>
        </w:rPr>
        <w:t>149 431,730</w:t>
      </w:r>
      <w:r>
        <w:rPr>
          <w:rFonts w:ascii="PT Astra Serif" w:hAnsi="PT Astra Serif" w:cs="PT Astra Serif"/>
        </w:rPr>
        <w:t xml:space="preserve"> тыс. рублей, что составляет 96,1 %.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Общие расходы по основным статьям</w:t>
      </w:r>
      <w:r>
        <w:rPr>
          <w:rFonts w:ascii="PT Astra Serif" w:hAnsi="PT Astra Serif" w:cs="PT Astra Serif"/>
        </w:rPr>
        <w:t xml:space="preserve"> составили:</w:t>
      </w:r>
      <w:r>
        <w:rPr>
          <w:rFonts w:ascii="PT Astra Serif" w:hAnsi="PT Astra Serif" w:cs="PT Astra Serif"/>
          <w:b/>
          <w:color w:val="FF0000"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Общегосударственные расходы – 27 894,630 тыс. 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Национальная оборона – 729,300 тыс. 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Национальная безопасность правоохранительная деятельность– 365,574 тыс. 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Национальная экономика – 24 892,497 тыс. 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ЖКХ – 59 079,6</w:t>
      </w:r>
      <w:r>
        <w:rPr>
          <w:rFonts w:ascii="PT Astra Serif" w:hAnsi="PT Astra Serif" w:cs="PT Astra Serif"/>
        </w:rPr>
        <w:t>82 тыс. 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Культура и кинематография – 22 923,031 тыс. 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Охрана окружающей среды – 1 696,0 тыс.руб.;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Социальная политика – 2 729,495 тыс. 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Физ. культура и спорт – 6 950,820 тыс. руб.;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Средства массовой информации – 844,227 тыс. руб.</w:t>
      </w:r>
    </w:p>
    <w:p w:rsidR="00000000" w:rsidRDefault="005731A2">
      <w:pPr>
        <w:jc w:val="both"/>
      </w:pPr>
      <w:r>
        <w:rPr>
          <w:rFonts w:ascii="PT Astra Serif" w:hAnsi="PT Astra Serif" w:cs="PT Astra Serif"/>
        </w:rPr>
        <w:t>Д</w:t>
      </w:r>
      <w:r>
        <w:rPr>
          <w:rFonts w:ascii="PT Astra Serif" w:hAnsi="PT Astra Serif" w:cs="PT Astra Serif"/>
        </w:rPr>
        <w:t>ефицит бюджета отсутствует.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Долг по муниципальным гарантиям на 01.01.2025 года отсутствует.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center"/>
      </w:pPr>
      <w:r>
        <w:rPr>
          <w:rFonts w:ascii="PT Astra Serif" w:hAnsi="PT Astra Serif" w:cs="PT Astra Serif"/>
          <w:b/>
        </w:rPr>
        <w:t>ОБ ИСПОЛЬЗОВАНИИ МУНИЦИПАЛЬНОГО ИМУЩЕСТВА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Всё муниципальное имущество Александровского сельского поселения включено в Реестр муниципального имущества и в состав му</w:t>
      </w:r>
      <w:r>
        <w:rPr>
          <w:rFonts w:ascii="PT Astra Serif" w:hAnsi="PT Astra Serif" w:cs="PT Astra Serif"/>
        </w:rPr>
        <w:t>ниципальной казны.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Практически все включенное в Реестр и в состав муниципальной казны имущество передано на праве аренды, на праве безвозмездного пользования и в оперативное управление физическим и юридическим лицам, муниципальный жилищный фонд – по догово</w:t>
      </w:r>
      <w:r>
        <w:rPr>
          <w:rFonts w:ascii="PT Astra Serif" w:hAnsi="PT Astra Serif" w:cs="PT Astra Serif"/>
        </w:rPr>
        <w:t>рам найма передан физическим лицам.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center"/>
      </w:pPr>
      <w:r>
        <w:rPr>
          <w:rFonts w:ascii="PT Astra Serif" w:hAnsi="PT Astra Serif" w:cs="PT Astra Serif"/>
          <w:b/>
          <w:i/>
        </w:rPr>
        <w:t>Оперативное управление.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Для выполнения ряда полномочий местного значения поселения часть имущества передана в оперативное управление следующим юридическим лицам: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- Муниципальному учреждению «Архитектуры, строительства </w:t>
      </w:r>
      <w:r>
        <w:rPr>
          <w:rFonts w:ascii="PT Astra Serif" w:hAnsi="PT Astra Serif" w:cs="PT Astra Serif"/>
        </w:rPr>
        <w:t>и капитального ремонта» на сумму балансовой стоимости 702</w:t>
      </w:r>
      <w:r>
        <w:rPr>
          <w:rFonts w:ascii="PT Astra Serif" w:hAnsi="PT Astra Serif" w:cs="PT Astra Serif"/>
          <w:lang w:val="en-US"/>
        </w:rPr>
        <w:t> </w:t>
      </w:r>
      <w:r>
        <w:rPr>
          <w:rFonts w:ascii="PT Astra Serif" w:hAnsi="PT Astra Serif" w:cs="PT Astra Serif"/>
        </w:rPr>
        <w:t>353,0 рублей.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Также для исполнения ряда жизненно-важных полномочий местного значения по организации в границах поселения тепло и водоснабжения населения имущество передано в Муниципальное казенное п</w:t>
      </w:r>
      <w:r>
        <w:rPr>
          <w:rFonts w:ascii="PT Astra Serif" w:hAnsi="PT Astra Serif" w:cs="PT Astra Serif"/>
        </w:rPr>
        <w:t xml:space="preserve">редприятие «Тепловодоснабжение» </w:t>
      </w:r>
      <w:r>
        <w:rPr>
          <w:rFonts w:ascii="PT Astra Serif" w:hAnsi="PT Astra Serif" w:cs="PT Astra Serif"/>
        </w:rPr>
        <w:lastRenderedPageBreak/>
        <w:t>Александровского сельского поселения на сумму балансовой стоимости 157 085 450,71 рублей.</w:t>
      </w:r>
    </w:p>
    <w:p w:rsidR="00000000" w:rsidRDefault="005731A2">
      <w:pPr>
        <w:ind w:firstLine="567"/>
        <w:jc w:val="center"/>
      </w:pPr>
      <w:r>
        <w:rPr>
          <w:rFonts w:ascii="PT Astra Serif" w:hAnsi="PT Astra Serif" w:cs="PT Astra Serif"/>
          <w:b/>
          <w:i/>
        </w:rPr>
        <w:t>Безвозмездное пользование.</w:t>
      </w:r>
    </w:p>
    <w:p w:rsidR="00000000" w:rsidRDefault="005731A2">
      <w:pPr>
        <w:ind w:firstLine="567"/>
        <w:jc w:val="both"/>
      </w:pPr>
      <w:r>
        <w:rPr>
          <w:rFonts w:ascii="PT Astra Serif" w:eastAsia="PT Astra Serif" w:hAnsi="PT Astra Serif" w:cs="PT Astra Serif"/>
        </w:rPr>
        <w:t xml:space="preserve"> </w:t>
      </w:r>
      <w:r>
        <w:rPr>
          <w:rFonts w:ascii="PT Astra Serif" w:hAnsi="PT Astra Serif" w:cs="PT Astra Serif"/>
        </w:rPr>
        <w:t>Часть движимого и недвижимого имущества (здания, строения, сооружения, различного рода производственное об</w:t>
      </w:r>
      <w:r>
        <w:rPr>
          <w:rFonts w:ascii="PT Astra Serif" w:hAnsi="PT Astra Serif" w:cs="PT Astra Serif"/>
        </w:rPr>
        <w:t>орудование и др.) передано на праве безвозмездного пользования для осуществления полномочий по водоотведению в МУП «Жилкомсервис» АСП на общую сумму балансовой стоимости –  38 132 203,75 рублей.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  <w:i/>
        </w:rPr>
        <w:t xml:space="preserve">Аренда имущества </w:t>
      </w:r>
    </w:p>
    <w:p w:rsidR="00000000" w:rsidRDefault="005731A2">
      <w:pPr>
        <w:ind w:firstLine="567"/>
        <w:jc w:val="both"/>
      </w:pPr>
      <w:r>
        <w:rPr>
          <w:rFonts w:ascii="PT Astra Serif" w:eastAsia="PT Astra Serif" w:hAnsi="PT Astra Serif" w:cs="PT Astra Serif"/>
        </w:rPr>
        <w:t xml:space="preserve"> </w:t>
      </w:r>
      <w:r>
        <w:rPr>
          <w:rFonts w:ascii="PT Astra Serif" w:hAnsi="PT Astra Serif" w:cs="PT Astra Serif"/>
        </w:rPr>
        <w:t>В Реестре муниципального имущества по дан</w:t>
      </w:r>
      <w:r>
        <w:rPr>
          <w:rFonts w:ascii="PT Astra Serif" w:hAnsi="PT Astra Serif" w:cs="PT Astra Serif"/>
        </w:rPr>
        <w:t xml:space="preserve">ным на 01.01.20235 года числится 73 единиц автомобильного транспорта, 38 из них переданы на праве аренды Муниципальному унитарному предприятию «Жилкомсервис» АСП (общая балансовая стоимость – 76 526 598,72 рублей; общая остаточная стоимость – 21 946 991,7 </w:t>
      </w:r>
      <w:r>
        <w:rPr>
          <w:rFonts w:ascii="PT Astra Serif" w:hAnsi="PT Astra Serif" w:cs="PT Astra Serif"/>
        </w:rPr>
        <w:t>рублей).</w:t>
      </w:r>
    </w:p>
    <w:tbl>
      <w:tblPr>
        <w:tblW w:w="0" w:type="auto"/>
        <w:tblInd w:w="46" w:type="dxa"/>
        <w:tblLayout w:type="fixed"/>
        <w:tblLook w:val="0000" w:firstRow="0" w:lastRow="0" w:firstColumn="0" w:lastColumn="0" w:noHBand="0" w:noVBand="0"/>
      </w:tblPr>
      <w:tblGrid>
        <w:gridCol w:w="1035"/>
        <w:gridCol w:w="2389"/>
        <w:gridCol w:w="2835"/>
        <w:gridCol w:w="2885"/>
      </w:tblGrid>
      <w:tr w:rsidR="00000000"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Год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Кол-во транспортных средств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Балансовая стоимость, руб.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Остаточная стоимость, руб.</w:t>
            </w:r>
          </w:p>
        </w:tc>
      </w:tr>
      <w:tr w:rsidR="00000000"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73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76 526 598,72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21 946 991,7</w:t>
            </w:r>
          </w:p>
        </w:tc>
      </w:tr>
      <w:tr w:rsidR="00000000"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2023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72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69</w:t>
            </w:r>
            <w:r>
              <w:rPr>
                <w:rFonts w:ascii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  <w:lang w:val="en-US"/>
              </w:rPr>
              <w:t>778</w:t>
            </w:r>
            <w:r>
              <w:rPr>
                <w:rFonts w:ascii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  <w:lang w:val="en-US"/>
              </w:rPr>
              <w:t>537</w:t>
            </w:r>
            <w:r>
              <w:rPr>
                <w:rFonts w:ascii="PT Astra Serif" w:hAnsi="PT Astra Serif" w:cs="PT Astra Serif"/>
              </w:rPr>
              <w:t>,</w:t>
            </w:r>
            <w:r>
              <w:rPr>
                <w:rFonts w:ascii="PT Astra Serif" w:hAnsi="PT Astra Serif" w:cs="PT Astra Serif"/>
                <w:lang w:val="en-US"/>
              </w:rPr>
              <w:t>78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45 047 235,53</w:t>
            </w:r>
          </w:p>
        </w:tc>
      </w:tr>
      <w:tr w:rsidR="00000000"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2022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72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78 735 712,42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37 681 247,55</w:t>
            </w:r>
          </w:p>
        </w:tc>
      </w:tr>
      <w:tr w:rsidR="00000000"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2021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69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65 809 554.78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24 653 211.91</w:t>
            </w:r>
          </w:p>
        </w:tc>
      </w:tr>
      <w:tr w:rsidR="00000000"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2020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65 20</w:t>
            </w:r>
            <w:r>
              <w:rPr>
                <w:rFonts w:ascii="PT Astra Serif" w:hAnsi="PT Astra Serif" w:cs="PT Astra Serif"/>
              </w:rPr>
              <w:t>9 185,78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24 056 211,91</w:t>
            </w:r>
          </w:p>
        </w:tc>
      </w:tr>
      <w:tr w:rsidR="00000000"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2019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72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54 524 749,18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24 039 997,91</w:t>
            </w:r>
          </w:p>
        </w:tc>
      </w:tr>
    </w:tbl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Подавляющее большинство автотранспортных средств 1980-1990х годов выпуска, значительно изношены, в 2024 году списание техники не производилось.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период с 2019-2024 годы было списано 21 единицы т</w:t>
      </w:r>
      <w:r>
        <w:rPr>
          <w:rFonts w:ascii="PT Astra Serif" w:hAnsi="PT Astra Serif" w:cs="PT Astra Serif"/>
        </w:rPr>
        <w:t>ехники общей балансовой стоимостью 3</w:t>
      </w:r>
      <w:r>
        <w:rPr>
          <w:rFonts w:ascii="PT Astra Serif" w:hAnsi="PT Astra Serif" w:cs="PT Astra Serif"/>
          <w:lang w:val="en-US"/>
        </w:rPr>
        <w:t> </w:t>
      </w:r>
      <w:r>
        <w:rPr>
          <w:rFonts w:ascii="PT Astra Serif" w:hAnsi="PT Astra Serif" w:cs="PT Astra Serif"/>
        </w:rPr>
        <w:t xml:space="preserve">397 859,36 рубля.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88"/>
        <w:gridCol w:w="4247"/>
        <w:gridCol w:w="3877"/>
      </w:tblGrid>
      <w:tr w:rsidR="0000000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Год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Кол-во списанных транс. ср-в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Балансовая стоимость, руб.</w:t>
            </w:r>
          </w:p>
        </w:tc>
      </w:tr>
      <w:tr w:rsidR="0000000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  <w:tr w:rsidR="0000000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2023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  <w:tr w:rsidR="0000000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2022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  <w:tr w:rsidR="0000000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2021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3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77 567</w:t>
            </w:r>
            <w:r>
              <w:rPr>
                <w:rFonts w:ascii="PT Astra Serif" w:hAnsi="PT Astra Serif" w:cs="PT Astra Serif"/>
              </w:rPr>
              <w:t>,00</w:t>
            </w:r>
          </w:p>
        </w:tc>
      </w:tr>
      <w:tr w:rsidR="0000000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2020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2 217 444,64</w:t>
            </w:r>
          </w:p>
        </w:tc>
      </w:tr>
      <w:tr w:rsidR="00000000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2019</w:t>
            </w:r>
          </w:p>
        </w:tc>
        <w:tc>
          <w:tcPr>
            <w:tcW w:w="4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3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1 080 314,00</w:t>
            </w:r>
          </w:p>
        </w:tc>
      </w:tr>
    </w:tbl>
    <w:p w:rsidR="00000000" w:rsidRDefault="005731A2">
      <w:pPr>
        <w:spacing w:line="276" w:lineRule="auto"/>
        <w:ind w:firstLine="567"/>
        <w:jc w:val="both"/>
      </w:pPr>
      <w:r>
        <w:rPr>
          <w:rFonts w:ascii="PT Astra Serif" w:hAnsi="PT Astra Serif" w:cs="PT Astra Serif"/>
        </w:rPr>
        <w:t>Для осуществления предпринимательской деятельност</w:t>
      </w:r>
      <w:r>
        <w:rPr>
          <w:rFonts w:ascii="PT Astra Serif" w:hAnsi="PT Astra Serif" w:cs="PT Astra Serif"/>
        </w:rPr>
        <w:t>и (торговля, оказание парикмахерских и швейных услуг населению, осуществления государственной регистрации прав, нотариальной деятельности), в аренду передано 373,95 кв.м. из них: 199,35 кв.м., административного здания (ул. Лебедева, 30); 51,0 кв.м. помещен</w:t>
      </w:r>
      <w:r>
        <w:rPr>
          <w:rFonts w:ascii="PT Astra Serif" w:hAnsi="PT Astra Serif" w:cs="PT Astra Serif"/>
        </w:rPr>
        <w:t>ия под магазин «Забота» (ул. Юргина, 45), 45,1 кв.м. часть гаража (ул. Лебедева, 30 стр.2) для размещения автомобиля ОГУ «Центр занятости населения», помещения для ритуальных услуг (ул. Таёжная 38), 157,6 кв.м., а так же аренду транспортных средств, и иног</w:t>
      </w:r>
      <w:r>
        <w:rPr>
          <w:rFonts w:ascii="PT Astra Serif" w:hAnsi="PT Astra Serif" w:cs="PT Astra Serif"/>
        </w:rPr>
        <w:t>о имущества. Сумма арендной платы за 2024 год за перечисленные выше объекты составила 1 958 240,0 рубль, в 2023 году составляла 678 177,32 рублей.</w:t>
      </w:r>
    </w:p>
    <w:p w:rsidR="00000000" w:rsidRDefault="005731A2">
      <w:pPr>
        <w:spacing w:line="276" w:lineRule="auto"/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  <w:i/>
        </w:rPr>
        <w:t xml:space="preserve">Наём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По состоянию на 01.01.2025 года в собственности поселения находилось 220 жилых помещения, общей площад</w:t>
      </w:r>
      <w:r>
        <w:rPr>
          <w:rFonts w:ascii="PT Astra Serif" w:hAnsi="PT Astra Serif" w:cs="PT Astra Serif"/>
        </w:rPr>
        <w:t>ью 8 134,3 кв.м., в том числе 186 – в с. Александровское и 34 – в д. Ларино. В 2023 году количество жилых помещений, находящихся в собственности, уменьшилось на 2 единицы.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19"/>
        <w:gridCol w:w="3146"/>
        <w:gridCol w:w="3124"/>
      </w:tblGrid>
      <w:tr w:rsidR="00000000"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Год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Кол-во жилых помещений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Общая площадь, кв.м.</w:t>
            </w:r>
          </w:p>
        </w:tc>
      </w:tr>
      <w:tr w:rsidR="00000000"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220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8 134,3</w:t>
            </w:r>
          </w:p>
        </w:tc>
      </w:tr>
      <w:tr w:rsidR="00000000"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2023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222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8 223,1</w:t>
            </w:r>
          </w:p>
        </w:tc>
      </w:tr>
      <w:tr w:rsidR="00000000"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lastRenderedPageBreak/>
              <w:t>2022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229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8 460,80</w:t>
            </w:r>
          </w:p>
        </w:tc>
      </w:tr>
      <w:tr w:rsidR="00000000"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2021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232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8 419,5</w:t>
            </w:r>
          </w:p>
        </w:tc>
      </w:tr>
      <w:tr w:rsidR="00000000"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2020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220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8 847,5</w:t>
            </w:r>
          </w:p>
        </w:tc>
      </w:tr>
      <w:tr w:rsidR="00000000"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2019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228</w:t>
            </w:r>
          </w:p>
        </w:tc>
        <w:tc>
          <w:tcPr>
            <w:tcW w:w="3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8 478,3</w:t>
            </w:r>
          </w:p>
        </w:tc>
      </w:tr>
    </w:tbl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Платы за наём жилья в бюджет поселения в 2024 году поступило 340 034,96 рублей.  В 2024 году в муниципальную собственность квартиры не приобретались.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2 жилых помещения (квартиры) общ</w:t>
      </w:r>
      <w:r>
        <w:rPr>
          <w:rFonts w:ascii="PT Astra Serif" w:hAnsi="PT Astra Serif" w:cs="PT Astra Serif"/>
        </w:rPr>
        <w:t xml:space="preserve">ей площадью 72,1 кв.м. были приватизированы проживающими в них гражданами.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776"/>
        <w:gridCol w:w="3363"/>
        <w:gridCol w:w="2950"/>
      </w:tblGrid>
      <w:tr w:rsidR="00000000"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Год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Кол-во приватизированных квартир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Общая площадь, кв.м.</w:t>
            </w:r>
          </w:p>
        </w:tc>
      </w:tr>
      <w:tr w:rsidR="00000000"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72,1</w:t>
            </w:r>
          </w:p>
        </w:tc>
      </w:tr>
      <w:tr w:rsidR="00000000"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2023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5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199,2</w:t>
            </w:r>
          </w:p>
        </w:tc>
      </w:tr>
      <w:tr w:rsidR="00000000"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2022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113,7</w:t>
            </w:r>
          </w:p>
        </w:tc>
      </w:tr>
      <w:tr w:rsidR="00000000"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2021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9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430,1</w:t>
            </w:r>
          </w:p>
        </w:tc>
      </w:tr>
      <w:tr w:rsidR="00000000"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2020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11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477,7</w:t>
            </w:r>
          </w:p>
        </w:tc>
      </w:tr>
      <w:tr w:rsidR="00000000"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2019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89,3</w:t>
            </w:r>
          </w:p>
        </w:tc>
      </w:tr>
    </w:tbl>
    <w:p w:rsidR="00000000" w:rsidRDefault="005731A2">
      <w:pPr>
        <w:ind w:firstLine="567"/>
        <w:jc w:val="both"/>
        <w:rPr>
          <w:rFonts w:ascii="PT Astra Serif" w:hAnsi="PT Astra Serif" w:cs="PT Astra Serif"/>
          <w:highlight w:val="yellow"/>
        </w:rPr>
      </w:pPr>
    </w:p>
    <w:p w:rsidR="00000000" w:rsidRDefault="005731A2">
      <w:pPr>
        <w:ind w:firstLine="567"/>
        <w:jc w:val="center"/>
      </w:pPr>
      <w:r>
        <w:rPr>
          <w:rFonts w:ascii="PT Astra Serif" w:hAnsi="PT Astra Serif" w:cs="PT Astra Serif"/>
          <w:b/>
          <w:i/>
        </w:rPr>
        <w:t>Регистрация имущества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2024 году пос</w:t>
      </w:r>
      <w:r>
        <w:rPr>
          <w:rFonts w:ascii="PT Astra Serif" w:hAnsi="PT Astra Serif" w:cs="PT Astra Serif"/>
        </w:rPr>
        <w:t>редством «Личного кабинета» Росреестра было подано 61 заявление в электронном виде на государственную регистрацию права собственности, в результате чего было зарегистрировано право собственности на 61 объект недвижимости</w:t>
      </w:r>
    </w:p>
    <w:p w:rsidR="00000000" w:rsidRDefault="005731A2">
      <w:pPr>
        <w:ind w:firstLine="708"/>
        <w:jc w:val="center"/>
      </w:pPr>
      <w:r>
        <w:rPr>
          <w:rFonts w:ascii="PT Astra Serif" w:hAnsi="PT Astra Serif" w:cs="PT Astra Serif"/>
          <w:b/>
        </w:rPr>
        <w:t>Земельный контроль</w:t>
      </w:r>
    </w:p>
    <w:p w:rsidR="00000000" w:rsidRDefault="005731A2">
      <w:pPr>
        <w:ind w:firstLine="708"/>
        <w:jc w:val="both"/>
      </w:pPr>
      <w:r>
        <w:rPr>
          <w:rFonts w:ascii="PT Astra Serif" w:hAnsi="PT Astra Serif" w:cs="PT Astra Serif"/>
        </w:rPr>
        <w:t>В 2024 году Адми</w:t>
      </w:r>
      <w:r>
        <w:rPr>
          <w:rFonts w:ascii="PT Astra Serif" w:hAnsi="PT Astra Serif" w:cs="PT Astra Serif"/>
        </w:rPr>
        <w:t>нистрацией Александровского сельского поселения муниципальный земельный контроль в отношении физических лиц, индивидуальных предпринимателей, самозанятых граждан населения, а также в отношении юридических лиц не проводился, в связи с введением моратория на</w:t>
      </w:r>
      <w:r>
        <w:rPr>
          <w:rFonts w:ascii="PT Astra Serif" w:hAnsi="PT Astra Serif" w:cs="PT Astra Serif"/>
        </w:rPr>
        <w:t xml:space="preserve"> проведение муниципального земельного контроля. </w:t>
      </w:r>
    </w:p>
    <w:p w:rsidR="00000000" w:rsidRDefault="005731A2">
      <w:pPr>
        <w:ind w:firstLine="567"/>
        <w:jc w:val="center"/>
        <w:rPr>
          <w:rFonts w:ascii="PT Astra Serif" w:hAnsi="PT Astra Serif" w:cs="PT Astra Serif"/>
          <w:b/>
          <w:lang w:eastAsia="en-US"/>
        </w:rPr>
      </w:pPr>
    </w:p>
    <w:p w:rsidR="00000000" w:rsidRDefault="005731A2">
      <w:pPr>
        <w:ind w:firstLine="567"/>
        <w:jc w:val="center"/>
      </w:pPr>
      <w:r>
        <w:rPr>
          <w:rFonts w:ascii="PT Astra Serif" w:hAnsi="PT Astra Serif" w:cs="PT Astra Serif"/>
          <w:b/>
        </w:rPr>
        <w:t>О БЛАГОУСТРОЙСТВЕ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течение 2024 года большое внимание уделялось благоустройству территории поселения. Сделано было достаточно много, но вместе с тем каждый год мы сталкиваемся с тем, что приходится передел</w:t>
      </w:r>
      <w:r>
        <w:rPr>
          <w:rFonts w:ascii="PT Astra Serif" w:hAnsi="PT Astra Serif" w:cs="PT Astra Serif"/>
        </w:rPr>
        <w:t>ывать то, что делалось в предыдущие годы.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Причин этому много. Хотелось бы выделить основной причиной – безответственное отношение населения к вопросам благоустройства, а именно: создание несанкционированных свалок, уничтожение дорожных знаков, разрушение д</w:t>
      </w:r>
      <w:r>
        <w:rPr>
          <w:rFonts w:ascii="PT Astra Serif" w:hAnsi="PT Astra Serif" w:cs="PT Astra Serif"/>
        </w:rPr>
        <w:t>етских площадок и городков, повреждение автобусных павильонов на остановках, разрушение дорожного полотна, самовольная засыпка дренажных канав. Можно привести еще много подобных примеров. На устранение последствий таких действий, выделяются немалые бюджетн</w:t>
      </w:r>
      <w:r>
        <w:rPr>
          <w:rFonts w:ascii="PT Astra Serif" w:hAnsi="PT Astra Serif" w:cs="PT Astra Serif"/>
        </w:rPr>
        <w:t>ые средства, которые можно было бы направить на решение других проблем.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В 2024 году продолжил работу федеральный проект «Формирование комфортной городской среды», </w:t>
      </w:r>
      <w:r>
        <w:rPr>
          <w:rFonts w:ascii="PT Astra Serif" w:hAnsi="PT Astra Serif" w:cs="PT Astra Serif"/>
          <w:bCs/>
        </w:rPr>
        <w:t>в рамках которого были начаты работы по благоустройству детской площадки по ул.Ленина, земель</w:t>
      </w:r>
      <w:r>
        <w:rPr>
          <w:rFonts w:ascii="PT Astra Serif" w:hAnsi="PT Astra Serif" w:cs="PT Astra Serif"/>
          <w:bCs/>
        </w:rPr>
        <w:t>ный участок №8/2, в с.Александровское, Александровский район, томской области. На площадке было уложено покрытие спортивных и детских площадок из плиток на основе резиновой крошки. Установлены МАФ (маятниковые качели, игровой элемент, детский городок, игро</w:t>
      </w:r>
      <w:r>
        <w:rPr>
          <w:rFonts w:ascii="PT Astra Serif" w:hAnsi="PT Astra Serif" w:cs="PT Astra Serif"/>
          <w:bCs/>
        </w:rPr>
        <w:t>вой комплекс), урны, скамьи. Установлено освещение и видеонаблюдение. Общая сумма работ составила 6 </w:t>
      </w:r>
      <w:r>
        <w:rPr>
          <w:rFonts w:ascii="PT Astra Serif" w:hAnsi="PT Astra Serif" w:cs="PT Astra Serif"/>
          <w:bCs/>
          <w:lang w:val="en-US"/>
        </w:rPr>
        <w:t>897 982</w:t>
      </w:r>
      <w:r>
        <w:rPr>
          <w:rFonts w:ascii="PT Astra Serif" w:hAnsi="PT Astra Serif" w:cs="PT Astra Serif"/>
          <w:bCs/>
        </w:rPr>
        <w:t>,</w:t>
      </w:r>
      <w:r>
        <w:rPr>
          <w:rFonts w:ascii="PT Astra Serif" w:hAnsi="PT Astra Serif" w:cs="PT Astra Serif"/>
          <w:bCs/>
          <w:lang w:val="en-US"/>
        </w:rPr>
        <w:t>0</w:t>
      </w:r>
      <w:r>
        <w:rPr>
          <w:rFonts w:ascii="PT Astra Serif" w:hAnsi="PT Astra Serif" w:cs="PT Astra Serif"/>
          <w:bCs/>
        </w:rPr>
        <w:t xml:space="preserve"> рублей.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bCs/>
        </w:rPr>
        <w:t>Так же в рамках благоустройства были выполнены работы по обустройству заездного кармана с остановочным комплексом по адресу: Томская обла</w:t>
      </w:r>
      <w:r>
        <w:rPr>
          <w:rFonts w:ascii="PT Astra Serif" w:hAnsi="PT Astra Serif" w:cs="PT Astra Serif"/>
          <w:bCs/>
        </w:rPr>
        <w:t xml:space="preserve">сть, Александровский район, с.Александровское, ул.Нефтяников в районе детского сада </w:t>
      </w:r>
      <w:r>
        <w:rPr>
          <w:rFonts w:ascii="PT Astra Serif" w:hAnsi="PT Astra Serif" w:cs="PT Astra Serif"/>
          <w:bCs/>
        </w:rPr>
        <w:lastRenderedPageBreak/>
        <w:t xml:space="preserve">«Теремок», ул.Нефтяников в районе вертолётной площадки на общую сумму 1 826 395,24 рубля.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течение отчетного периода велась ежегодная очистка и устройство дренажей на тер</w:t>
      </w:r>
      <w:r>
        <w:rPr>
          <w:rFonts w:ascii="PT Astra Serif" w:hAnsi="PT Astra Serif" w:cs="PT Astra Serif"/>
        </w:rPr>
        <w:t>ритории поселения, их протяжённость составила 3 252 м. на общую сумму 408,152 тыс.руб.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В течение года, на территории села были спилены 17 деревьев, создававших аварийную ситуацию для электроснабжения и угрозу жизни населения.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2024 году в рамках благоуст</w:t>
      </w:r>
      <w:r>
        <w:rPr>
          <w:rFonts w:ascii="PT Astra Serif" w:hAnsi="PT Astra Serif" w:cs="PT Astra Serif"/>
        </w:rPr>
        <w:t>ройства финансовые средства также расходовались по следующим направлениям: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2259,944 тыс. рублей на содержание и оплату уличного освещения;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100,0 тыс. рублей направлено на содержание мест захоронения;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496,00 тыс. рублей направлено на ликвидацию несанкционир</w:t>
      </w:r>
      <w:r>
        <w:rPr>
          <w:rFonts w:ascii="PT Astra Serif" w:hAnsi="PT Astra Serif" w:cs="PT Astra Serif"/>
        </w:rPr>
        <w:t>ованных свалок, вывоз крупногабаритного мусора</w:t>
      </w:r>
      <w:r>
        <w:rPr>
          <w:rFonts w:ascii="PT Astra Serif" w:hAnsi="PT Astra Serif" w:cs="PT Astra Serif"/>
          <w:sz w:val="22"/>
          <w:szCs w:val="22"/>
        </w:rPr>
        <w:t>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В течение года было проведено два конкурса по благоустройству: </w:t>
      </w:r>
    </w:p>
    <w:p w:rsidR="00000000" w:rsidRDefault="005731A2">
      <w:pPr>
        <w:jc w:val="both"/>
      </w:pPr>
      <w:r>
        <w:rPr>
          <w:rFonts w:ascii="PT Astra Serif" w:hAnsi="PT Astra Serif" w:cs="PT Astra Serif"/>
          <w:b/>
          <w:color w:val="000000"/>
        </w:rPr>
        <w:t xml:space="preserve">«Летний конкурс по благоустройству, озеленению и санитарному содержанию территорий») и «Новогодний конкурс» по праздничному оформлению фасадов, </w:t>
      </w:r>
      <w:r>
        <w:rPr>
          <w:rFonts w:ascii="PT Astra Serif" w:hAnsi="PT Astra Serif" w:cs="PT Astra Serif"/>
          <w:b/>
          <w:color w:val="000000"/>
        </w:rPr>
        <w:t xml:space="preserve">территорий и строительству снежных городков.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71"/>
        <w:gridCol w:w="4311"/>
        <w:gridCol w:w="2163"/>
        <w:gridCol w:w="1842"/>
      </w:tblGrid>
      <w:tr w:rsidR="00000000">
        <w:trPr>
          <w:trHeight w:val="360"/>
        </w:trPr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4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Участники</w:t>
            </w: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Количество</w:t>
            </w:r>
          </w:p>
        </w:tc>
      </w:tr>
      <w:tr w:rsidR="00000000">
        <w:trPr>
          <w:trHeight w:val="180"/>
        </w:trPr>
        <w:tc>
          <w:tcPr>
            <w:tcW w:w="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  <w:lang w:eastAsia="ru-RU"/>
              </w:rPr>
            </w:pPr>
          </w:p>
        </w:tc>
        <w:tc>
          <w:tcPr>
            <w:tcW w:w="4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  <w:lang w:eastAsia="ru-RU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2023</w:t>
            </w:r>
          </w:p>
        </w:tc>
      </w:tr>
      <w:tr w:rsidR="00000000">
        <w:trPr>
          <w:trHeight w:val="428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ИП, организации, участвовавшие в конкурсе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9</w:t>
            </w:r>
          </w:p>
        </w:tc>
      </w:tr>
      <w:tr w:rsidR="00000000">
        <w:trPr>
          <w:trHeight w:val="247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Граждане, участвовавшие в конкурсе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23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26</w:t>
            </w:r>
          </w:p>
        </w:tc>
      </w:tr>
      <w:tr w:rsidR="00000000">
        <w:trPr>
          <w:trHeight w:val="247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Многоквартирные жилые дома, участвовавшие в конкурсе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</w:tbl>
    <w:p w:rsidR="00000000" w:rsidRDefault="005731A2">
      <w:pPr>
        <w:jc w:val="center"/>
      </w:pPr>
      <w:r>
        <w:rPr>
          <w:rFonts w:ascii="PT Astra Serif" w:hAnsi="PT Astra Serif" w:cs="PT Astra Serif"/>
          <w:b/>
          <w:color w:val="000000"/>
        </w:rPr>
        <w:t>Организация н</w:t>
      </w:r>
      <w:r>
        <w:rPr>
          <w:rFonts w:ascii="PT Astra Serif" w:hAnsi="PT Astra Serif" w:cs="PT Astra Serif"/>
          <w:b/>
          <w:color w:val="000000"/>
        </w:rPr>
        <w:t xml:space="preserve">овогодних конкурсов   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71"/>
        <w:gridCol w:w="4311"/>
        <w:gridCol w:w="2163"/>
        <w:gridCol w:w="1842"/>
      </w:tblGrid>
      <w:tr w:rsidR="00000000">
        <w:trPr>
          <w:trHeight w:val="360"/>
        </w:trPr>
        <w:tc>
          <w:tcPr>
            <w:tcW w:w="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eastAsia="PT Astra Serif" w:hAnsi="PT Astra Serif" w:cs="PT Astra Serif"/>
                <w:b/>
              </w:rPr>
              <w:t xml:space="preserve">                                          </w:t>
            </w:r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43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Участники</w:t>
            </w:r>
          </w:p>
        </w:tc>
        <w:tc>
          <w:tcPr>
            <w:tcW w:w="40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Количество</w:t>
            </w:r>
          </w:p>
        </w:tc>
      </w:tr>
      <w:tr w:rsidR="00000000">
        <w:trPr>
          <w:trHeight w:val="325"/>
        </w:trPr>
        <w:tc>
          <w:tcPr>
            <w:tcW w:w="7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  <w:lang w:eastAsia="ru-RU"/>
              </w:rPr>
            </w:pPr>
          </w:p>
        </w:tc>
        <w:tc>
          <w:tcPr>
            <w:tcW w:w="43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  <w:lang w:eastAsia="ru-RU"/>
              </w:rPr>
            </w:pP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2023</w:t>
            </w:r>
          </w:p>
        </w:tc>
      </w:tr>
      <w:tr w:rsidR="00000000">
        <w:trPr>
          <w:trHeight w:val="485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spacing w:after="200"/>
            </w:pPr>
            <w:r>
              <w:rPr>
                <w:rFonts w:ascii="PT Astra Serif" w:hAnsi="PT Astra Serif" w:cs="PT Astra Serif"/>
                <w:lang w:eastAsia="ru-RU"/>
              </w:rPr>
              <w:t>1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Организации, участвовавшие в конкурсе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6</w:t>
            </w:r>
          </w:p>
        </w:tc>
      </w:tr>
      <w:tr w:rsidR="00000000">
        <w:trPr>
          <w:trHeight w:val="247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Граждане, участвовавшие в конкурсе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30</w:t>
            </w:r>
          </w:p>
        </w:tc>
      </w:tr>
      <w:tr w:rsidR="00000000">
        <w:trPr>
          <w:trHeight w:val="431"/>
        </w:trPr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4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pacing w:after="200"/>
            </w:pPr>
            <w:r>
              <w:rPr>
                <w:rFonts w:ascii="PT Astra Serif" w:hAnsi="PT Astra Serif" w:cs="PT Astra Serif"/>
              </w:rPr>
              <w:t>Многоквартирные жилые дома, участвовавшие в конкурсе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hAnsi="PT Astra Serif" w:cs="PT Astra Serif"/>
              </w:rPr>
              <w:t>-</w:t>
            </w:r>
          </w:p>
        </w:tc>
      </w:tr>
    </w:tbl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b/>
        </w:rPr>
        <w:t>ОРГАНИЗАЦИЯ ТЕПЛОВОДОСНАБЖЕНИЯ НАСЕЛЕНИЯ ВОДООТВЕДЕНИЯ ОЧИСТКА ВЫГРЕБНЫХ ЯМ ЗАХОРОНЕНИЕ ОТХОДОВ СБОР И ВЫВОЗ МУСОРА</w:t>
      </w:r>
      <w:bookmarkStart w:id="1" w:name="bookmark0"/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>Тепловая энергия</w:t>
      </w:r>
      <w:bookmarkEnd w:id="1"/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Произведено тепловой энергии за 2024 год – 82 290,3 Гкал, что на 4393,50 Гкал больше, чем в 2023 году. (в 2023 году – 78 5</w:t>
      </w:r>
      <w:r>
        <w:rPr>
          <w:rFonts w:ascii="PT Astra Serif" w:hAnsi="PT Astra Serif" w:cs="PT Astra Serif"/>
        </w:rPr>
        <w:t>43,0 Гкал.)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Полезный отпуск тепловой энергии за 2024г составил 41 475,079 Гкал., это меньше  полезного отпуска тепловой энергии за 2023 год на 72,411 Гкал. (в 2023г. – 41 547,49)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Потери тепловой энергии составляют 40 815,23 Гкал или 49,6% (в 2023 году-36 6</w:t>
      </w:r>
      <w:r>
        <w:rPr>
          <w:rFonts w:ascii="PT Astra Serif" w:hAnsi="PT Astra Serif" w:cs="PT Astra Serif"/>
        </w:rPr>
        <w:t>89 Гкал. 46,9%)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lastRenderedPageBreak/>
        <w:t>Нормативный расход газа на 2024г по расчётам Департамента тарифного регулирования составляет – 11 794,814 т.ус.топ. на сумму 73 586,096 тыс.руб.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Фактический расход топлива в 2024г составил – 13 415,57 тыс.м3., что больше чем в 2023 году на </w:t>
      </w:r>
      <w:r>
        <w:rPr>
          <w:rFonts w:ascii="PT Astra Serif" w:hAnsi="PT Astra Serif" w:cs="PT Astra Serif"/>
        </w:rPr>
        <w:t xml:space="preserve"> 2 418,57 тыс.м3, (в 2023 году –  10 997,0 тыс.м3.) на сумму 85 920,942 тыс.рублей.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Фактический расход электроэнергии составил – 1 935,786 тыс. кВт. час. на сумму 16 560,912 тыс.руб.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Перерасход электроэнергии в 2024 году составила – 63,03 тыс.кВт.ч на сум</w:t>
      </w:r>
      <w:r>
        <w:rPr>
          <w:rFonts w:ascii="PT Astra Serif" w:hAnsi="PT Astra Serif" w:cs="PT Astra Serif"/>
        </w:rPr>
        <w:t>му 1 767,74 тыс.руб.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</w:pPr>
      <w:r>
        <w:rPr>
          <w:rFonts w:ascii="PT Astra Serif" w:hAnsi="PT Astra Serif" w:cs="PT Astra Serif"/>
        </w:rPr>
        <w:t>Произведены текущие ремонты основных средств теплоснабжения:</w:t>
      </w:r>
      <w:r>
        <w:rPr>
          <w:rFonts w:ascii="PT Astra Serif" w:hAnsi="PT Astra Serif" w:cs="PT Astra Serif"/>
          <w:b/>
          <w:color w:val="FF0000"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за счет себестоимости тепловой энергии на сумму – 1 264,458 тыс. руб.   (2023г – 1 041,0тыс.руб.)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за счет средств бюджетов разных уровней – 5 012,170 тыс. руб. (2023г – 41</w:t>
      </w:r>
      <w:r>
        <w:rPr>
          <w:rFonts w:ascii="PT Astra Serif" w:hAnsi="PT Astra Serif" w:cs="PT Astra Serif"/>
        </w:rPr>
        <w:t>4,0 тыс.руб.)</w:t>
      </w: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>Водоснабжение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Поднято воды насосными станциями за 2024 год – 300,855 тыс. м3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Подано воды в сеть – 299,290 тыс. м3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Потери и неучтенный расход воды из водопроводной сети – 12,382 тыс.м3 или 4,12% (нормативное значение потерь - до 26,2%)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Факти</w:t>
      </w:r>
      <w:r>
        <w:rPr>
          <w:rFonts w:ascii="PT Astra Serif" w:hAnsi="PT Astra Serif" w:cs="PT Astra Serif"/>
        </w:rPr>
        <w:t xml:space="preserve">ческий объем реализации воды составил 288,473 тыс.м3. (2023 год – 233,0 тыс.м3) </w:t>
      </w:r>
    </w:p>
    <w:p w:rsidR="00000000" w:rsidRDefault="005731A2">
      <w:pPr>
        <w:ind w:firstLine="567"/>
      </w:pPr>
      <w:r>
        <w:rPr>
          <w:rFonts w:ascii="PT Astra Serif" w:hAnsi="PT Astra Serif" w:cs="PT Astra Serif"/>
        </w:rPr>
        <w:t>Фактический расход электроэнергии составил – 271,101 тыс.кВт. час.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Произведены текущие ремонты основных средств водоснабжения: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за счет себестоимости на сумму – 661,851 тыс.ру</w:t>
      </w:r>
      <w:r>
        <w:rPr>
          <w:rFonts w:ascii="PT Astra Serif" w:hAnsi="PT Astra Serif" w:cs="PT Astra Serif"/>
        </w:rPr>
        <w:t>б. (2023г-6,0 тыс. руб.)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за счет средств местного бюджета –0 тыс.руб. (414,0,0 тыс. руб.)</w:t>
      </w:r>
    </w:p>
    <w:p w:rsidR="00000000" w:rsidRDefault="005731A2">
      <w:pPr>
        <w:ind w:firstLine="567"/>
        <w:jc w:val="center"/>
        <w:rPr>
          <w:rFonts w:ascii="PT Astra Serif" w:hAnsi="PT Astra Serif" w:cs="PT Astra Serif"/>
          <w:b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 xml:space="preserve">Водоотведение и очистка сточных вод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Пропущено за 2024г сточных вод через очистные сооружения -98,81 тыс.м3. (2023г – 94,7 тыс.м3)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Расход электроэнергии по норме –</w:t>
      </w:r>
      <w:r>
        <w:rPr>
          <w:rFonts w:ascii="PT Astra Serif" w:hAnsi="PT Astra Serif" w:cs="PT Astra Serif"/>
        </w:rPr>
        <w:t xml:space="preserve"> 80 724 кВт. час.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Фактический расход электроэнергии составил -80 319 кВт. час.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Экономия электроэнергии за отчетный период – 405 кВт. час. или в стоимостном выражении – 3 397,95 руб.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>Вывоз ЖБО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Фактический объем вывозимых отходов, по данным диспетчерской с</w:t>
      </w:r>
      <w:r>
        <w:rPr>
          <w:rFonts w:ascii="PT Astra Serif" w:hAnsi="PT Astra Serif" w:cs="PT Astra Serif"/>
        </w:rPr>
        <w:t>лужбы АТУ за 2022 год составил 95 829,27 м3. (2023г – 92 209,36 м3)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Затрачено средств на приобретение запасных частей для ас. машин – 1742,03 тыс. руб. (2023г – 1221,0тыс. руб.)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Затрачено на приобретение ГСМ в 2022 году – 3 593,95 тыс.руб. (2023г – 3 563,7</w:t>
      </w:r>
      <w:r>
        <w:rPr>
          <w:rFonts w:ascii="PT Astra Serif" w:hAnsi="PT Astra Serif" w:cs="PT Astra Serif"/>
        </w:rPr>
        <w:t>6 тыс.руб.)</w:t>
      </w:r>
      <w:bookmarkStart w:id="2" w:name="bookmark4"/>
    </w:p>
    <w:p w:rsidR="00000000" w:rsidRDefault="005731A2">
      <w:pPr>
        <w:jc w:val="center"/>
      </w:pPr>
      <w:bookmarkStart w:id="3" w:name="bookmark5"/>
      <w:bookmarkEnd w:id="2"/>
      <w:r>
        <w:rPr>
          <w:rFonts w:ascii="PT Astra Serif" w:hAnsi="PT Astra Serif" w:cs="PT Astra Serif"/>
          <w:b/>
        </w:rPr>
        <w:t>Захоронение мусора</w:t>
      </w:r>
      <w:bookmarkEnd w:id="3"/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Фактический объем вывозимых твердых бытовых отходов за 2024 год составил 15,051 тыс.м.куб. (2023г – 14,926 тыс.м3).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  <w:color w:val="FF0000"/>
        </w:rPr>
      </w:pPr>
    </w:p>
    <w:p w:rsidR="00000000" w:rsidRDefault="005731A2">
      <w:pPr>
        <w:jc w:val="center"/>
      </w:pPr>
      <w:bookmarkStart w:id="4" w:name="bookmark7"/>
      <w:r>
        <w:rPr>
          <w:rFonts w:ascii="PT Astra Serif" w:hAnsi="PT Astra Serif" w:cs="PT Astra Serif"/>
          <w:b/>
        </w:rPr>
        <w:t>Вывоз мусора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Фактический объем вывозимых твердых бытовых отходов региональным оператором «Транссиб». за 2024</w:t>
      </w:r>
      <w:r>
        <w:rPr>
          <w:rFonts w:ascii="PT Astra Serif" w:hAnsi="PT Astra Serif" w:cs="PT Astra Serif"/>
        </w:rPr>
        <w:t xml:space="preserve"> год составил 32,310 тыс.м.куб. </w:t>
      </w:r>
    </w:p>
    <w:p w:rsidR="00000000" w:rsidRDefault="005731A2">
      <w:pPr>
        <w:jc w:val="both"/>
      </w:pPr>
      <w:bookmarkStart w:id="5" w:name="bookmark6"/>
      <w:r>
        <w:rPr>
          <w:rFonts w:ascii="PT Astra Serif" w:hAnsi="PT Astra Serif" w:cs="PT Astra Serif"/>
        </w:rPr>
        <w:t>Затрачено средств на приобретение запасных частей для мусоровозов – 700,895 тыс.руб. (2023г – 618,0 тыс. руб.</w:t>
      </w:r>
      <w:bookmarkEnd w:id="5"/>
      <w:r>
        <w:rPr>
          <w:rFonts w:ascii="PT Astra Serif" w:hAnsi="PT Astra Serif" w:cs="PT Astra Serif"/>
        </w:rPr>
        <w:t xml:space="preserve">). </w:t>
      </w:r>
    </w:p>
    <w:p w:rsidR="00000000" w:rsidRDefault="005731A2">
      <w:pPr>
        <w:jc w:val="both"/>
        <w:rPr>
          <w:rFonts w:ascii="PT Astra Serif" w:hAnsi="PT Astra Serif" w:cs="PT Astra Serif"/>
        </w:rPr>
      </w:pPr>
    </w:p>
    <w:p w:rsidR="00000000" w:rsidRDefault="005731A2">
      <w:pPr>
        <w:jc w:val="both"/>
        <w:rPr>
          <w:rFonts w:ascii="PT Astra Serif" w:hAnsi="PT Astra Serif" w:cs="PT Astra Serif"/>
        </w:rPr>
      </w:pPr>
    </w:p>
    <w:p w:rsidR="00000000" w:rsidRDefault="005731A2">
      <w:pPr>
        <w:jc w:val="both"/>
        <w:rPr>
          <w:rFonts w:ascii="PT Astra Serif" w:hAnsi="PT Astra Serif" w:cs="PT Astra Serif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  <w:color w:val="000000"/>
        </w:rPr>
        <w:t>Пассажирские перевозки</w:t>
      </w:r>
      <w:bookmarkEnd w:id="4"/>
      <w:r>
        <w:rPr>
          <w:rFonts w:ascii="PT Astra Serif" w:hAnsi="PT Astra Serif" w:cs="PT Astra Serif"/>
          <w:b/>
          <w:color w:val="000000"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Затраты на содержание маршрутных автобусов по с. Александровское с января по декабр</w:t>
      </w:r>
      <w:r>
        <w:rPr>
          <w:rFonts w:ascii="PT Astra Serif" w:hAnsi="PT Astra Serif" w:cs="PT Astra Serif"/>
        </w:rPr>
        <w:t>ь 2023 года составили – 1793,252 тыс.руб. (2023г – 2565,835 тыс.руб.) Получены доходы всего – 591,165 тыс.руб. (2023г – 562,255 тыс. руб.)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результате хозяйственной деятельности предприятия несет убытки по данному виду деятельности в размере 1202,087 тыс.</w:t>
      </w:r>
      <w:r>
        <w:rPr>
          <w:rFonts w:ascii="PT Astra Serif" w:hAnsi="PT Astra Serif" w:cs="PT Astra Serif"/>
        </w:rPr>
        <w:t>руб. (2023г -  1603,839 тыс. руб.)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Фактический объем перевозки пассажиров составил – 39 411 чел. (2023г – 37 484 чел.) 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jc w:val="center"/>
      </w:pPr>
      <w:bookmarkStart w:id="6" w:name="bookmark8"/>
      <w:r>
        <w:rPr>
          <w:rFonts w:ascii="PT Astra Serif" w:hAnsi="PT Astra Serif" w:cs="PT Astra Serif"/>
          <w:b/>
          <w:color w:val="000000"/>
        </w:rPr>
        <w:t>Автотранспорт</w:t>
      </w:r>
      <w:bookmarkEnd w:id="6"/>
      <w:r>
        <w:rPr>
          <w:rFonts w:ascii="PT Astra Serif" w:hAnsi="PT Astra Serif" w:cs="PT Astra Serif"/>
          <w:b/>
          <w:color w:val="000000"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Пребывание автомобилей в распоряжении предприятия - всего 35 011 часа в год. Отработанно на линии -21 813 мото-часов. (2</w:t>
      </w:r>
      <w:r>
        <w:rPr>
          <w:rFonts w:ascii="PT Astra Serif" w:hAnsi="PT Astra Serif" w:cs="PT Astra Serif"/>
        </w:rPr>
        <w:t>023г – 21 587 мото-часов).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Техника находилась в простое и тех.обслуживании – 13 198 часов в году.</w:t>
      </w:r>
    </w:p>
    <w:p w:rsidR="00000000" w:rsidRDefault="005731A2">
      <w:pPr>
        <w:ind w:firstLine="567"/>
        <w:jc w:val="both"/>
      </w:pPr>
      <w:bookmarkStart w:id="7" w:name="bookmark9"/>
      <w:r>
        <w:rPr>
          <w:rFonts w:ascii="PT Astra Serif" w:hAnsi="PT Astra Serif" w:cs="PT Astra Serif"/>
        </w:rPr>
        <w:t>Затрачено средств на приобретение запасных частей для прочего транспорта (в т.ч. ас. машины, дорожная техника и пр.) – 1 215,745 тыс.руб. (2023г – 2 127,1 тыс</w:t>
      </w:r>
      <w:r>
        <w:rPr>
          <w:rFonts w:ascii="PT Astra Serif" w:hAnsi="PT Astra Serif" w:cs="PT Astra Serif"/>
        </w:rPr>
        <w:t>. руб.</w:t>
      </w:r>
      <w:bookmarkEnd w:id="7"/>
      <w:r>
        <w:rPr>
          <w:rFonts w:ascii="PT Astra Serif" w:hAnsi="PT Astra Serif" w:cs="PT Astra Serif"/>
        </w:rPr>
        <w:t xml:space="preserve">) </w:t>
      </w:r>
    </w:p>
    <w:p w:rsidR="00000000" w:rsidRDefault="005731A2">
      <w:pPr>
        <w:pStyle w:val="ad"/>
        <w:ind w:firstLine="567"/>
        <w:jc w:val="center"/>
        <w:rPr>
          <w:rFonts w:ascii="PT Astra Serif" w:hAnsi="PT Astra Serif" w:cs="PT Astra Serif"/>
          <w:b/>
          <w:sz w:val="24"/>
          <w:szCs w:val="24"/>
        </w:rPr>
      </w:pPr>
    </w:p>
    <w:p w:rsidR="00000000" w:rsidRDefault="005731A2">
      <w:pPr>
        <w:pStyle w:val="ad"/>
        <w:ind w:firstLine="567"/>
        <w:jc w:val="center"/>
      </w:pPr>
      <w:r>
        <w:rPr>
          <w:rFonts w:ascii="PT Astra Serif" w:hAnsi="PT Astra Serif" w:cs="PT Astra Serif"/>
          <w:b/>
          <w:sz w:val="24"/>
          <w:szCs w:val="24"/>
        </w:rPr>
        <w:t xml:space="preserve">Содержание дорог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зимний период 2024 года производились работы по содержанию дорог и ледовых переправ на сумму – 6200,0 тыс. руб. (2023г – 2977,164 тыс.руб.)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В начале декабря 2019 года между МКП «Тепловодоснабжение» Александровского сельского </w:t>
      </w:r>
      <w:r>
        <w:rPr>
          <w:rFonts w:ascii="PT Astra Serif" w:hAnsi="PT Astra Serif" w:cs="PT Astra Serif"/>
        </w:rPr>
        <w:t>поселения и АО «Томскэнергосбыт» был заключён «Агентский договор по начислению платы, оформлению платежных документов, сбору денежных средств с населения». Проведя мониторинг работы АО «Томскэнергосбыт», можно сделать анализ.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4659"/>
        <w:gridCol w:w="2268"/>
        <w:gridCol w:w="2242"/>
      </w:tblGrid>
      <w:tr w:rsidR="00000000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2024г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</w:rPr>
              <w:t>2023г</w:t>
            </w:r>
          </w:p>
        </w:tc>
      </w:tr>
      <w:tr w:rsidR="00000000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both"/>
            </w:pPr>
            <w:r>
              <w:rPr>
                <w:rFonts w:ascii="PT Astra Serif" w:hAnsi="PT Astra Serif" w:cs="PT Astra Serif"/>
                <w:iCs/>
              </w:rPr>
              <w:t>Подан</w:t>
            </w:r>
            <w:r>
              <w:rPr>
                <w:rFonts w:ascii="PT Astra Serif" w:hAnsi="PT Astra Serif" w:cs="PT Astra Serif"/>
                <w:iCs/>
              </w:rPr>
              <w:t>о исковых заявлений (шт.) /на сумму (тыс.руб.)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587/</w:t>
            </w:r>
          </w:p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9 658,0 тыс.руб.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</w:rPr>
              <w:t>732/             16 827,55 тыс.руб.</w:t>
            </w:r>
          </w:p>
        </w:tc>
      </w:tr>
      <w:tr w:rsidR="00000000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both"/>
            </w:pPr>
            <w:r>
              <w:rPr>
                <w:rFonts w:ascii="PT Astra Serif" w:hAnsi="PT Astra Serif" w:cs="PT Astra Serif"/>
                <w:iCs/>
              </w:rPr>
              <w:t>Передано испол. листов в ССП (шт.)/ на сумму (тыс.руб.)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napToGrid w:val="0"/>
              <w:jc w:val="center"/>
              <w:rPr>
                <w:rFonts w:ascii="PT Astra Serif" w:hAnsi="PT Astra Serif" w:cs="PT Astra Serif"/>
                <w:b/>
                <w:iCs/>
              </w:rPr>
            </w:pPr>
          </w:p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553</w:t>
            </w:r>
          </w:p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  <w:rPr>
                <w:rFonts w:ascii="PT Astra Serif" w:hAnsi="PT Astra Serif" w:cs="PT Astra Serif"/>
              </w:rPr>
            </w:pP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napToGrid w:val="0"/>
              <w:jc w:val="center"/>
              <w:rPr>
                <w:rFonts w:ascii="PT Astra Serif" w:hAnsi="PT Astra Serif" w:cs="PT Astra Serif"/>
                <w:b/>
              </w:rPr>
            </w:pPr>
          </w:p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</w:rPr>
              <w:t>685</w:t>
            </w:r>
          </w:p>
        </w:tc>
      </w:tr>
      <w:tr w:rsidR="00000000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both"/>
            </w:pPr>
            <w:r>
              <w:rPr>
                <w:rFonts w:ascii="PT Astra Serif" w:hAnsi="PT Astra Serif" w:cs="PT Astra Serif"/>
                <w:iCs/>
              </w:rPr>
              <w:t>Количество выписанных досудебных предупреждений (шт.)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430 шт.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</w:rPr>
              <w:t>3294 шт.</w:t>
            </w:r>
          </w:p>
        </w:tc>
      </w:tr>
      <w:tr w:rsidR="00000000">
        <w:tc>
          <w:tcPr>
            <w:tcW w:w="4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both"/>
            </w:pPr>
            <w:r>
              <w:rPr>
                <w:rFonts w:ascii="PT Astra Serif" w:hAnsi="PT Astra Serif" w:cs="PT Astra Serif"/>
                <w:iCs/>
              </w:rPr>
              <w:t xml:space="preserve">Оплата по </w:t>
            </w:r>
            <w:r>
              <w:rPr>
                <w:rFonts w:ascii="PT Astra Serif" w:hAnsi="PT Astra Serif" w:cs="PT Astra Serif"/>
                <w:iCs/>
              </w:rPr>
              <w:t>судебным искам на сумму (тыс.руб.)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3760,0 тыс.руб</w:t>
            </w:r>
          </w:p>
        </w:tc>
        <w:tc>
          <w:tcPr>
            <w:tcW w:w="2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</w:rPr>
              <w:t>2261,58 тыс.руб.</w:t>
            </w:r>
          </w:p>
        </w:tc>
      </w:tr>
    </w:tbl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Претензионная работа с должниками в 2024 году проводилась АО «Томскэнергосбыт» не продуктивно. В результате чего дебиторская задолженность населения на конец 2024 года составила 48 092,417</w:t>
      </w:r>
      <w:r>
        <w:rPr>
          <w:rFonts w:ascii="PT Astra Serif" w:hAnsi="PT Astra Serif" w:cs="PT Astra Serif"/>
        </w:rPr>
        <w:t xml:space="preserve"> тыс.руб., задолженность населения выросла к уровню прошлого года на 7133,305 тыс.руб. 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  <w:b/>
          <w:color w:val="FF0000"/>
          <w:highlight w:val="yellow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01.08.2014 года между МУП «Жилкомсервис» Александровского сельского поселения и АО «Томскэнергосбыт» был заключён «Агентский договор по начислению платы, оформлению пл</w:t>
      </w:r>
      <w:r>
        <w:rPr>
          <w:rFonts w:ascii="PT Astra Serif" w:hAnsi="PT Astra Serif" w:cs="PT Astra Serif"/>
        </w:rPr>
        <w:t>атежных документов, сбору денежных средств с населения». Проведя мониторинг работы АО «Томскэнергосбыт», можно сделать анализ.</w:t>
      </w:r>
    </w:p>
    <w:tbl>
      <w:tblPr>
        <w:tblW w:w="0" w:type="auto"/>
        <w:tblInd w:w="58" w:type="dxa"/>
        <w:tblLayout w:type="fixed"/>
        <w:tblLook w:val="0000" w:firstRow="0" w:lastRow="0" w:firstColumn="0" w:lastColumn="0" w:noHBand="0" w:noVBand="0"/>
      </w:tblPr>
      <w:tblGrid>
        <w:gridCol w:w="4576"/>
        <w:gridCol w:w="2268"/>
        <w:gridCol w:w="2301"/>
      </w:tblGrid>
      <w:tr w:rsidR="00000000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Показатели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2024г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</w:rPr>
              <w:t>2023г</w:t>
            </w:r>
          </w:p>
        </w:tc>
      </w:tr>
      <w:tr w:rsidR="00000000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both"/>
            </w:pPr>
            <w:r>
              <w:rPr>
                <w:rFonts w:ascii="PT Astra Serif" w:hAnsi="PT Astra Serif" w:cs="PT Astra Serif"/>
                <w:iCs/>
              </w:rPr>
              <w:t xml:space="preserve">Подано исковых заявлений (шт.) на </w:t>
            </w:r>
            <w:r>
              <w:rPr>
                <w:rFonts w:ascii="PT Astra Serif" w:hAnsi="PT Astra Serif" w:cs="PT Astra Serif"/>
                <w:iCs/>
              </w:rPr>
              <w:lastRenderedPageBreak/>
              <w:t>сумму (тыс.руб.)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lastRenderedPageBreak/>
              <w:t>264/</w:t>
            </w:r>
          </w:p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lastRenderedPageBreak/>
              <w:t>1594.</w:t>
            </w:r>
            <w:r>
              <w:rPr>
                <w:rFonts w:ascii="PT Astra Serif" w:hAnsi="PT Astra Serif" w:cs="PT Astra Serif"/>
                <w:b/>
                <w:iCs/>
                <w:lang w:val="en-US"/>
              </w:rPr>
              <w:t>0</w:t>
            </w:r>
            <w:r>
              <w:rPr>
                <w:rFonts w:ascii="PT Astra Serif" w:hAnsi="PT Astra Serif" w:cs="PT Astra Serif"/>
                <w:b/>
                <w:iCs/>
              </w:rPr>
              <w:t xml:space="preserve"> тыс.руб.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suppressAutoHyphens w:val="0"/>
              <w:jc w:val="center"/>
            </w:pPr>
            <w:r>
              <w:rPr>
                <w:rFonts w:ascii="PT Astra Serif" w:hAnsi="PT Astra Serif" w:cs="PT Astra Serif"/>
                <w:b/>
              </w:rPr>
              <w:lastRenderedPageBreak/>
              <w:t xml:space="preserve">294/                           </w:t>
            </w:r>
            <w:r>
              <w:rPr>
                <w:rFonts w:ascii="PT Astra Serif" w:hAnsi="PT Astra Serif" w:cs="PT Astra Serif"/>
                <w:b/>
              </w:rPr>
              <w:lastRenderedPageBreak/>
              <w:t xml:space="preserve">2 </w:t>
            </w:r>
            <w:r>
              <w:rPr>
                <w:rFonts w:ascii="PT Astra Serif" w:hAnsi="PT Astra Serif" w:cs="PT Astra Serif"/>
                <w:b/>
              </w:rPr>
              <w:t>380,16 тыс.руб.</w:t>
            </w:r>
          </w:p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  <w:rPr>
                <w:rFonts w:ascii="PT Astra Serif" w:hAnsi="PT Astra Serif" w:cs="PT Astra Serif"/>
                <w:b/>
              </w:rPr>
            </w:pPr>
          </w:p>
        </w:tc>
      </w:tr>
      <w:tr w:rsidR="00000000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both"/>
            </w:pPr>
            <w:r>
              <w:rPr>
                <w:rFonts w:ascii="PT Astra Serif" w:hAnsi="PT Astra Serif" w:cs="PT Astra Serif"/>
                <w:iCs/>
              </w:rPr>
              <w:lastRenderedPageBreak/>
              <w:t>Получено судебных решений (шт.) на сумму (тыс.руб.)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265/</w:t>
            </w:r>
          </w:p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</w:pPr>
            <w:r>
              <w:rPr>
                <w:rFonts w:ascii="PT Astra Serif" w:hAnsi="PT Astra Serif" w:cs="PT Astra Serif"/>
                <w:b/>
                <w:iCs/>
              </w:rPr>
              <w:t>1560,0 тыс.руб.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suppressAutoHyphens w:val="0"/>
              <w:jc w:val="center"/>
            </w:pPr>
            <w:r>
              <w:rPr>
                <w:rFonts w:ascii="PT Astra Serif" w:hAnsi="PT Astra Serif" w:cs="PT Astra Serif"/>
                <w:b/>
              </w:rPr>
              <w:t>282/                          2 188,52 тыс.руб.</w:t>
            </w:r>
          </w:p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  <w:rPr>
                <w:rFonts w:ascii="PT Astra Serif" w:hAnsi="PT Astra Serif" w:cs="PT Astra Serif"/>
                <w:b/>
              </w:rPr>
            </w:pPr>
          </w:p>
        </w:tc>
      </w:tr>
      <w:tr w:rsidR="00000000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both"/>
            </w:pPr>
            <w:r>
              <w:rPr>
                <w:rFonts w:ascii="PT Astra Serif" w:hAnsi="PT Astra Serif" w:cs="PT Astra Serif"/>
                <w:iCs/>
              </w:rPr>
              <w:t>Количество выписанных досудебных предупреждений (шт.)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203 шт.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center"/>
            </w:pPr>
            <w:r>
              <w:rPr>
                <w:rFonts w:ascii="PT Astra Serif" w:hAnsi="PT Astra Serif" w:cs="PT Astra Serif"/>
                <w:b/>
              </w:rPr>
              <w:t>1878 шт.</w:t>
            </w:r>
          </w:p>
        </w:tc>
      </w:tr>
      <w:tr w:rsidR="00000000">
        <w:tc>
          <w:tcPr>
            <w:tcW w:w="4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spacing w:after="200"/>
              <w:jc w:val="both"/>
            </w:pPr>
            <w:r>
              <w:rPr>
                <w:rFonts w:ascii="PT Astra Serif" w:hAnsi="PT Astra Serif" w:cs="PT Astra Serif"/>
                <w:iCs/>
              </w:rPr>
              <w:t>Оплата по судебным искам на сумму (тыс.руб.</w:t>
            </w:r>
            <w:r>
              <w:rPr>
                <w:rFonts w:ascii="PT Astra Serif" w:hAnsi="PT Astra Serif" w:cs="PT Astra Serif"/>
                <w:iCs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  <w:iCs/>
              </w:rPr>
              <w:t>525,0 тыс.руб.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tabs>
                <w:tab w:val="left" w:pos="180"/>
                <w:tab w:val="left" w:pos="720"/>
                <w:tab w:val="left" w:pos="900"/>
              </w:tabs>
              <w:jc w:val="center"/>
            </w:pPr>
            <w:r>
              <w:rPr>
                <w:rFonts w:ascii="PT Astra Serif" w:hAnsi="PT Astra Serif" w:cs="PT Astra Serif"/>
                <w:b/>
              </w:rPr>
              <w:t>424,93 тыс.руб.</w:t>
            </w:r>
          </w:p>
        </w:tc>
      </w:tr>
    </w:tbl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Претензионная работа с должниками в 20234 году проводилась АО «Томскэнергосбыт» продуктивно. В результате чего дебиторская задолженность населения на конец 2024 года составила 25 369,711 тыс.руб. т.е. снижение задолженнос</w:t>
      </w:r>
      <w:r>
        <w:rPr>
          <w:rFonts w:ascii="PT Astra Serif" w:hAnsi="PT Astra Serif" w:cs="PT Astra Serif"/>
        </w:rPr>
        <w:t>ти за год составило 488,999 тыс.руб.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pStyle w:val="ad"/>
        <w:jc w:val="center"/>
      </w:pPr>
      <w:r>
        <w:rPr>
          <w:rFonts w:ascii="PT Astra Serif" w:hAnsi="PT Astra Serif" w:cs="PT Astra Serif"/>
          <w:b/>
          <w:color w:val="000000"/>
          <w:sz w:val="24"/>
          <w:szCs w:val="24"/>
        </w:rPr>
        <w:t>Электроснабжение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прошлом году для замены и модернизации осветительных приборов системы уличного освещения был приобретён 59 светодиодный светильник и комплектующие к ним на общую сумму 200,0 тыс.рублей.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pStyle w:val="15"/>
        <w:shd w:val="clear" w:color="auto" w:fill="auto"/>
        <w:spacing w:before="0" w:line="240" w:lineRule="auto"/>
        <w:ind w:right="-1" w:firstLine="567"/>
        <w:contextualSpacing/>
        <w:jc w:val="center"/>
      </w:pPr>
      <w:r>
        <w:rPr>
          <w:rFonts w:ascii="PT Astra Serif" w:hAnsi="PT Astra Serif" w:cs="PT Astra Serif"/>
          <w:b/>
          <w:color w:val="000000"/>
          <w:sz w:val="24"/>
          <w:szCs w:val="24"/>
        </w:rPr>
        <w:t>Газоснабжени</w:t>
      </w:r>
      <w:r>
        <w:rPr>
          <w:rFonts w:ascii="PT Astra Serif" w:hAnsi="PT Astra Serif" w:cs="PT Astra Serif"/>
          <w:b/>
          <w:color w:val="000000"/>
          <w:sz w:val="24"/>
          <w:szCs w:val="24"/>
        </w:rPr>
        <w:t>е</w:t>
      </w:r>
    </w:p>
    <w:p w:rsidR="00000000" w:rsidRDefault="005731A2">
      <w:pPr>
        <w:pStyle w:val="15"/>
        <w:shd w:val="clear" w:color="auto" w:fill="auto"/>
        <w:spacing w:before="0" w:line="240" w:lineRule="auto"/>
        <w:ind w:right="-1" w:firstLine="567"/>
        <w:contextualSpacing/>
        <w:jc w:val="center"/>
        <w:rPr>
          <w:rFonts w:ascii="PT Astra Serif" w:hAnsi="PT Astra Serif" w:cs="PT Astra Serif"/>
          <w:b/>
          <w:color w:val="000000"/>
          <w:sz w:val="24"/>
          <w:szCs w:val="24"/>
        </w:rPr>
      </w:pPr>
    </w:p>
    <w:p w:rsidR="00000000" w:rsidRDefault="005731A2">
      <w:pPr>
        <w:suppressAutoHyphens w:val="0"/>
        <w:autoSpaceDE w:val="0"/>
        <w:ind w:firstLine="567"/>
        <w:jc w:val="both"/>
      </w:pPr>
      <w:r>
        <w:rPr>
          <w:rFonts w:ascii="PT Astra Serif" w:eastAsia="Times New Roman" w:hAnsi="PT Astra Serif" w:cs="PT Astra Serif"/>
          <w:lang w:val="x-none" w:eastAsia="ru-RU"/>
        </w:rPr>
        <w:t>В рамках социальной догазификации в 202</w:t>
      </w:r>
      <w:r>
        <w:rPr>
          <w:rFonts w:ascii="PT Astra Serif" w:eastAsia="Times New Roman" w:hAnsi="PT Astra Serif" w:cs="PT Astra Serif"/>
          <w:lang w:eastAsia="ru-RU"/>
        </w:rPr>
        <w:t>4</w:t>
      </w:r>
      <w:r>
        <w:rPr>
          <w:rFonts w:ascii="PT Astra Serif" w:eastAsia="Times New Roman" w:hAnsi="PT Astra Serif" w:cs="PT Astra Serif"/>
          <w:lang w:val="x-none" w:eastAsia="ru-RU"/>
        </w:rPr>
        <w:t xml:space="preserve"> г.</w:t>
      </w:r>
      <w:r>
        <w:rPr>
          <w:rFonts w:ascii="PT Astra Serif" w:eastAsia="Times New Roman" w:hAnsi="PT Astra Serif" w:cs="PT Astra Serif"/>
          <w:lang w:eastAsia="ru-RU"/>
        </w:rPr>
        <w:t xml:space="preserve"> продолжились</w:t>
      </w:r>
      <w:r>
        <w:rPr>
          <w:rFonts w:ascii="PT Astra Serif" w:eastAsia="Times New Roman" w:hAnsi="PT Astra Serif" w:cs="PT Astra Serif"/>
          <w:lang w:val="x-none" w:eastAsia="ru-RU"/>
        </w:rPr>
        <w:t xml:space="preserve"> работы </w:t>
      </w:r>
      <w:r>
        <w:rPr>
          <w:rFonts w:ascii="PT Astra Serif" w:eastAsia="Times New Roman" w:hAnsi="PT Astra Serif" w:cs="PT Astra Serif"/>
          <w:lang w:eastAsia="ru-RU"/>
        </w:rPr>
        <w:t>по строительству подземного газопровода, было</w:t>
      </w:r>
      <w:r>
        <w:rPr>
          <w:rFonts w:ascii="PT Astra Serif" w:eastAsia="Times New Roman" w:hAnsi="PT Astra Serif" w:cs="PT Astra Serif"/>
          <w:lang w:val="x-none" w:eastAsia="ru-RU"/>
        </w:rPr>
        <w:t xml:space="preserve"> построено </w:t>
      </w:r>
      <w:r>
        <w:rPr>
          <w:rFonts w:ascii="PT Astra Serif" w:eastAsia="Times New Roman" w:hAnsi="PT Astra Serif" w:cs="PT Astra Serif"/>
          <w:lang w:eastAsia="ru-RU"/>
        </w:rPr>
        <w:t>5,175</w:t>
      </w:r>
      <w:r>
        <w:rPr>
          <w:rFonts w:ascii="PT Astra Serif" w:eastAsia="Times New Roman" w:hAnsi="PT Astra Serif" w:cs="PT Astra Serif"/>
          <w:lang w:val="x-none" w:eastAsia="ru-RU"/>
        </w:rPr>
        <w:t xml:space="preserve"> км газопровода, </w:t>
      </w:r>
      <w:r>
        <w:rPr>
          <w:rFonts w:ascii="PT Astra Serif" w:eastAsia="Times New Roman" w:hAnsi="PT Astra Serif" w:cs="PT Astra Serif"/>
          <w:lang w:eastAsia="ru-RU"/>
        </w:rPr>
        <w:t>подключено</w:t>
      </w:r>
      <w:r>
        <w:rPr>
          <w:rFonts w:ascii="PT Astra Serif" w:eastAsia="Times New Roman" w:hAnsi="PT Astra Serif" w:cs="PT Astra Serif"/>
          <w:lang w:val="x-none" w:eastAsia="ru-RU"/>
        </w:rPr>
        <w:t xml:space="preserve"> </w:t>
      </w:r>
      <w:r>
        <w:rPr>
          <w:rFonts w:ascii="PT Astra Serif" w:eastAsia="Times New Roman" w:hAnsi="PT Astra Serif" w:cs="PT Astra Serif"/>
          <w:lang w:eastAsia="ru-RU"/>
        </w:rPr>
        <w:t>153</w:t>
      </w:r>
      <w:r>
        <w:rPr>
          <w:rFonts w:ascii="PT Astra Serif" w:eastAsia="Times New Roman" w:hAnsi="PT Astra Serif" w:cs="PT Astra Serif"/>
          <w:lang w:val="x-none" w:eastAsia="ru-RU"/>
        </w:rPr>
        <w:t xml:space="preserve"> объекта</w:t>
      </w:r>
      <w:r>
        <w:rPr>
          <w:rFonts w:ascii="PT Astra Serif" w:eastAsia="Times New Roman" w:hAnsi="PT Astra Serif" w:cs="PT Astra Serif"/>
          <w:lang w:eastAsia="ru-RU"/>
        </w:rPr>
        <w:t>.</w:t>
      </w: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>Водоснабжение.</w:t>
      </w:r>
      <w:r>
        <w:rPr>
          <w:rFonts w:ascii="PT Astra Serif" w:hAnsi="PT Astra Serif" w:cs="PT Astra Serif"/>
          <w:b/>
          <w:color w:val="FF0000"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2024 году были выполнены работы по техническому обслуживанию оборудов</w:t>
      </w:r>
      <w:r>
        <w:rPr>
          <w:rFonts w:ascii="PT Astra Serif" w:hAnsi="PT Astra Serif" w:cs="PT Astra Serif"/>
        </w:rPr>
        <w:t xml:space="preserve">ания локальной станции подготовки питьевой воды в д.Ларино на общую сумму 140,0 тыс.рублей. </w:t>
      </w:r>
    </w:p>
    <w:p w:rsidR="00000000" w:rsidRDefault="005731A2">
      <w:pPr>
        <w:ind w:firstLine="567"/>
        <w:jc w:val="center"/>
      </w:pPr>
      <w:r>
        <w:rPr>
          <w:rFonts w:ascii="PT Astra Serif" w:hAnsi="PT Astra Serif" w:cs="PT Astra Serif"/>
          <w:b/>
        </w:rPr>
        <w:t>Теплоснабжение.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связи с подготовкой объектов теплоснабжения был проведён капитальный ремонт теплотрассы на участках от котельной № 5. Капитальный ремонт трубопро</w:t>
      </w:r>
      <w:r>
        <w:rPr>
          <w:rFonts w:ascii="PT Astra Serif" w:hAnsi="PT Astra Serif" w:cs="PT Astra Serif"/>
        </w:rPr>
        <w:t>водов, устройство и замена деревянных коробов в с.Александровское на сумму 1890,601 тыс.рублей.</w:t>
      </w:r>
    </w:p>
    <w:p w:rsidR="00000000" w:rsidRDefault="005731A2">
      <w:pPr>
        <w:ind w:firstLine="567"/>
        <w:jc w:val="center"/>
      </w:pPr>
      <w:r>
        <w:rPr>
          <w:rFonts w:ascii="PT Astra Serif" w:hAnsi="PT Astra Serif" w:cs="PT Astra Serif"/>
          <w:b/>
        </w:rPr>
        <w:t>Дорожное хозяйство.</w:t>
      </w:r>
    </w:p>
    <w:p w:rsidR="00000000" w:rsidRDefault="005731A2">
      <w:pPr>
        <w:ind w:firstLine="567"/>
        <w:jc w:val="center"/>
        <w:rPr>
          <w:rFonts w:ascii="PT Astra Serif" w:hAnsi="PT Astra Serif" w:cs="PT Astra Serif"/>
          <w:b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bCs/>
        </w:rPr>
        <w:t>В рамках благоустройства в 2024г продолжился ремонт автомобильной дороги по улице Лебедева. Был положен асфальт протяжённостью 80,0 метров.</w:t>
      </w:r>
      <w:r>
        <w:rPr>
          <w:rFonts w:ascii="PT Astra Serif" w:hAnsi="PT Astra Serif" w:cs="PT Astra Serif"/>
          <w:bCs/>
        </w:rPr>
        <w:t xml:space="preserve"> Для отвода вод с дорожного полотна была построена дренажная система протяжённостью 265,5 метров. Общая сумма работ составила </w:t>
      </w:r>
      <w:r>
        <w:rPr>
          <w:rFonts w:ascii="PT Astra Serif" w:hAnsi="PT Astra Serif" w:cs="PT Astra Serif"/>
          <w:lang w:bidi="hi-IN"/>
        </w:rPr>
        <w:t xml:space="preserve">10 190 184,00 рублей. </w:t>
      </w:r>
      <w:r>
        <w:rPr>
          <w:rFonts w:ascii="PT Astra Serif" w:hAnsi="PT Astra Serif" w:cs="PT Astra Serif"/>
          <w:bCs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bCs/>
        </w:rPr>
        <w:t>Были выполнены работы по установке дорожных знаков в с.Александровское (по маршруту автобуса; переулок Леб</w:t>
      </w:r>
      <w:r>
        <w:rPr>
          <w:rFonts w:ascii="PT Astra Serif" w:hAnsi="PT Astra Serif" w:cs="PT Astra Serif"/>
          <w:bCs/>
        </w:rPr>
        <w:t>едева) на сумму 2 764 685,12 рублей.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bCs/>
        </w:rPr>
        <w:t xml:space="preserve">Так же на территории Александровского сельского поселения был сделан ямочного ремонт автомобильных дорог </w:t>
      </w:r>
      <w:r>
        <w:rPr>
          <w:rFonts w:ascii="PT Astra Serif" w:hAnsi="PT Astra Serif" w:cs="PT Astra Serif"/>
          <w:b/>
          <w:bCs/>
        </w:rPr>
        <w:t>«Струйно-инъекционный способом»</w:t>
      </w:r>
      <w:r>
        <w:rPr>
          <w:rFonts w:ascii="PT Astra Serif" w:hAnsi="PT Astra Serif" w:cs="PT Astra Serif"/>
          <w:bCs/>
        </w:rPr>
        <w:t>.  Было отремонтировано 600,672 м.кв. дорожного полотна на общую сумму 1982,306 тыс</w:t>
      </w:r>
      <w:r>
        <w:rPr>
          <w:rFonts w:ascii="PT Astra Serif" w:hAnsi="PT Astra Serif" w:cs="PT Astra Serif"/>
          <w:bCs/>
        </w:rPr>
        <w:t>.рублей.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bCs/>
        </w:rPr>
        <w:t>Проведена разметка проезжей части по маршруту автобуса протяжённостью 6,573 км. и разметка пешеходных переходов общей площадью 316,8 м.кв. на общую сумму 360,988 тыс.рублей.</w:t>
      </w:r>
    </w:p>
    <w:p w:rsidR="00000000" w:rsidRDefault="005731A2">
      <w:pPr>
        <w:rPr>
          <w:rFonts w:ascii="PT Astra Serif" w:hAnsi="PT Astra Serif" w:cs="PT Astra Serif"/>
          <w:b/>
          <w:bCs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lastRenderedPageBreak/>
        <w:t xml:space="preserve">Строительство и градостроительная деятельность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Муниципальное бюджетное </w:t>
      </w:r>
      <w:r>
        <w:rPr>
          <w:rFonts w:ascii="PT Astra Serif" w:hAnsi="PT Astra Serif" w:cs="PT Astra Serif"/>
        </w:rPr>
        <w:t xml:space="preserve">учреждение "Архитектуры, строительства и капитального ремонта" Администрации Александровского сельского поселения занимается регулированием градостроительной деятельности, а также вопросами строительства, реконструкции и капитального ремонта на территории </w:t>
      </w:r>
      <w:r>
        <w:rPr>
          <w:rFonts w:ascii="PT Astra Serif" w:hAnsi="PT Astra Serif" w:cs="PT Astra Serif"/>
        </w:rPr>
        <w:t xml:space="preserve">Александровского сельского поселения.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Вопросы, касающиеся регулирования градостроительства рассматриваются на заседании Градостроительного совета. За текущий год было проведено 4 заседания (2023г – 4), рассмотрено 9 вопросов (2023г - 8).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Подготовлено, сог</w:t>
      </w:r>
      <w:r>
        <w:rPr>
          <w:rFonts w:ascii="PT Astra Serif" w:hAnsi="PT Astra Serif" w:cs="PT Astra Serif"/>
        </w:rPr>
        <w:t>ласовано и выдано 15 градостроительных плана (2023г - 24).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Для заседания Межведомственной комиссии по вопросам использования, эксплуатации, реконструкции и капитального ремонта жилого и нежилого фонда МО «Александровское сельское поселение», подготовлено 7</w:t>
      </w:r>
      <w:r>
        <w:rPr>
          <w:rFonts w:ascii="PT Astra Serif" w:hAnsi="PT Astra Serif" w:cs="PT Astra Serif"/>
        </w:rPr>
        <w:t xml:space="preserve"> пакетов документов (2023г - 10 пакетов).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Учреждением архитектуры ведется активная работа с департаментами, учреждениями, организациями, а также гражданами, как Александровского сельского поселения, так и других муниципальных образований Томской области и </w:t>
      </w:r>
      <w:r>
        <w:rPr>
          <w:rFonts w:ascii="PT Astra Serif" w:hAnsi="PT Astra Serif" w:cs="PT Astra Serif"/>
        </w:rPr>
        <w:t>Александровского района.</w:t>
      </w:r>
    </w:p>
    <w:p w:rsidR="00000000" w:rsidRDefault="005731A2">
      <w:pPr>
        <w:ind w:firstLine="567"/>
        <w:jc w:val="both"/>
      </w:pPr>
      <w:r>
        <w:rPr>
          <w:rFonts w:ascii="PT Astra Serif" w:eastAsia="Times New Roman" w:hAnsi="PT Astra Serif" w:cs="PT Astra Serif"/>
          <w:lang w:eastAsia="ru-RU"/>
        </w:rPr>
        <w:t>Так по заявкам, запросам, заявлениям, письмам, предложениям, жалобам, просьбам, согласованиям по вопросам архитектуры и землеустройства за отчетный период было подготовлено и согласованно документов в количестве -833 шт.</w:t>
      </w:r>
    </w:p>
    <w:p w:rsidR="00000000" w:rsidRDefault="005731A2">
      <w:r>
        <w:rPr>
          <w:rFonts w:ascii="PT Astra Serif" w:eastAsia="Times New Roman" w:hAnsi="PT Astra Serif" w:cs="PT Astra Serif"/>
          <w:lang w:eastAsia="ru-RU"/>
        </w:rPr>
        <w:t>В том числ</w:t>
      </w:r>
      <w:r>
        <w:rPr>
          <w:rFonts w:ascii="PT Astra Serif" w:eastAsia="Times New Roman" w:hAnsi="PT Astra Serif" w:cs="PT Astra Serif"/>
          <w:lang w:eastAsia="ru-RU"/>
        </w:rPr>
        <w:t>е:</w:t>
      </w:r>
      <w:r>
        <w:rPr>
          <w:rFonts w:ascii="PT Astra Serif" w:hAnsi="PT Astra Serif" w:cs="PT Astra Serif"/>
          <w:b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разрешений на строительство, реконструкцию, переустройство и перепланировку, перевод, производство земляных работ, уведомлений – 43 шт.;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разрешения на ввод объектов в эксплуатацию – 3 шт.;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работа с департаментами Томской области, проектными инсти</w:t>
      </w:r>
      <w:r>
        <w:rPr>
          <w:rFonts w:ascii="PT Astra Serif" w:hAnsi="PT Astra Serif" w:cs="PT Astra Serif"/>
        </w:rPr>
        <w:t>тутами, организациями, согласование документов (градостроительных и землеустроительных) – более 150 шт.;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составлено отчетов в различные инстанции – более 75 шт.;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техническое обследование объектов – 44 шт.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Учреждение архитектуры в рамках своей уставной </w:t>
      </w:r>
      <w:r>
        <w:rPr>
          <w:rFonts w:ascii="PT Astra Serif" w:hAnsi="PT Astra Serif" w:cs="PT Astra Serif"/>
        </w:rPr>
        <w:t>деятельности занимается составлением, проверкой сметной документации и приемкой актов выполненных работ.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Разработано сметной документации в количестве 60 шт. на общую сумму 125 314 128,25 рублей.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Проверено смет и актов выполненных работ в количестве – 18 ш</w:t>
      </w:r>
      <w:r>
        <w:rPr>
          <w:rFonts w:ascii="PT Astra Serif" w:hAnsi="PT Astra Serif" w:cs="PT Astra Serif"/>
        </w:rPr>
        <w:t>т. Предоставлено, проверено и откорректировано документов на общую сумму 41 257 008,02 руб.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2024 году Учреждением архитектуры велся технический надзор за 7 объектами, на которых проводится текущий ремонт. Общая сумма ремонтных работ составила 49 916 719,</w:t>
      </w:r>
      <w:r>
        <w:rPr>
          <w:rFonts w:ascii="PT Astra Serif" w:hAnsi="PT Astra Serif" w:cs="PT Astra Serif"/>
        </w:rPr>
        <w:t>74 руб.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 xml:space="preserve">УПРАВЛЕНИЕ ЖИЛЫМ ФОНДОМ И ЕГО СОДЕРЖАНИЕ </w:t>
      </w:r>
    </w:p>
    <w:p w:rsidR="00000000" w:rsidRDefault="005731A2">
      <w:pPr>
        <w:jc w:val="center"/>
        <w:rPr>
          <w:rFonts w:ascii="PT Astra Serif" w:hAnsi="PT Astra Serif" w:cs="PT Astra Serif"/>
          <w:b/>
        </w:rPr>
      </w:pPr>
    </w:p>
    <w:p w:rsidR="00000000" w:rsidRDefault="005731A2">
      <w:pPr>
        <w:ind w:firstLine="709"/>
        <w:jc w:val="both"/>
      </w:pPr>
      <w:r>
        <w:rPr>
          <w:rFonts w:ascii="PT Astra Serif" w:hAnsi="PT Astra Serif" w:cs="PT Astra Serif"/>
        </w:rPr>
        <w:t>В Александровском сельском поселении осуществляет деятельность 1 обслуживающая компания, в обслуживании которой находится 45 домов и 1 ТСЖ, в управлении которого находится 11 домов, 88 многоквартирных дом</w:t>
      </w:r>
      <w:r>
        <w:rPr>
          <w:rFonts w:ascii="PT Astra Serif" w:hAnsi="PT Astra Serif" w:cs="PT Astra Serif"/>
        </w:rPr>
        <w:t>а выбрали непосредственный способ управления. ОК и ТСЖ работают в полном объеме.</w:t>
      </w:r>
    </w:p>
    <w:p w:rsidR="00000000" w:rsidRDefault="005731A2">
      <w:pPr>
        <w:jc w:val="both"/>
      </w:pPr>
      <w:r>
        <w:rPr>
          <w:rFonts w:ascii="PT Astra Serif" w:hAnsi="PT Astra Serif" w:cs="PT Astra Serif"/>
        </w:rPr>
        <w:tab/>
        <w:t>Администрацией оказывалась консультативно-методическая и организационная помощь инициаторам проведения общих собраний собственников помещений в многоквартирных домах, по вопр</w:t>
      </w:r>
      <w:r>
        <w:rPr>
          <w:rFonts w:ascii="PT Astra Serif" w:hAnsi="PT Astra Serif" w:cs="PT Astra Serif"/>
        </w:rPr>
        <w:t>осам в сфере ЖКХ, капитального ремонта общедомового имущества МКД, подготовки к отопительному сезону и действиях в чрезвычайных ситуациях в осенне-зимний и весенний периоды.</w:t>
      </w:r>
    </w:p>
    <w:p w:rsidR="00000000" w:rsidRDefault="005731A2">
      <w:pPr>
        <w:autoSpaceDE w:val="0"/>
        <w:ind w:firstLine="708"/>
      </w:pPr>
      <w:r>
        <w:rPr>
          <w:rFonts w:ascii="PT Astra Serif" w:hAnsi="PT Astra Serif" w:cs="PT Astra Serif"/>
          <w:color w:val="000000"/>
        </w:rPr>
        <w:lastRenderedPageBreak/>
        <w:t>В течение 2024 года велось делопроизводство общественной комиссии по регулированию</w:t>
      </w:r>
      <w:r>
        <w:rPr>
          <w:rFonts w:ascii="PT Astra Serif" w:hAnsi="PT Astra Serif" w:cs="PT Astra Serif"/>
          <w:color w:val="000000"/>
        </w:rPr>
        <w:t xml:space="preserve"> жилищных отношений. В отчётном периоде проведено 14 заседаний общественной комиссии по регулированию жилищных отношений:</w:t>
      </w:r>
    </w:p>
    <w:p w:rsidR="00000000" w:rsidRDefault="005731A2">
      <w:pPr>
        <w:jc w:val="both"/>
      </w:pPr>
      <w:r>
        <w:rPr>
          <w:rFonts w:ascii="PT Astra Serif" w:hAnsi="PT Astra Serif" w:cs="PT Astra Serif"/>
          <w:color w:val="000000"/>
        </w:rPr>
        <w:t>-жилые помещения предоставлены 8 семьям;</w:t>
      </w:r>
    </w:p>
    <w:p w:rsidR="00000000" w:rsidRDefault="005731A2">
      <w:pPr>
        <w:jc w:val="both"/>
      </w:pPr>
      <w:r>
        <w:rPr>
          <w:rFonts w:ascii="PT Astra Serif" w:hAnsi="PT Astra Serif" w:cs="PT Astra Serif"/>
          <w:color w:val="000000"/>
        </w:rPr>
        <w:t>-сняты с учёта нуждающихся в жилых помещениях 2 семьи;</w:t>
      </w:r>
    </w:p>
    <w:p w:rsidR="00000000" w:rsidRDefault="005731A2">
      <w:pPr>
        <w:jc w:val="both"/>
      </w:pPr>
      <w:r>
        <w:rPr>
          <w:rFonts w:ascii="PT Astra Serif" w:hAnsi="PT Astra Serif" w:cs="PT Astra Serif"/>
          <w:color w:val="000000"/>
        </w:rPr>
        <w:t>-приняты на учёт в качестве нуждающихс</w:t>
      </w:r>
      <w:r>
        <w:rPr>
          <w:rFonts w:ascii="PT Astra Serif" w:hAnsi="PT Astra Serif" w:cs="PT Astra Serif"/>
          <w:color w:val="000000"/>
        </w:rPr>
        <w:t>я 1 семья, из них малоимущих 1 семей.</w:t>
      </w:r>
    </w:p>
    <w:p w:rsidR="00000000" w:rsidRDefault="005731A2">
      <w:pPr>
        <w:ind w:firstLine="708"/>
        <w:jc w:val="both"/>
      </w:pPr>
      <w:r>
        <w:rPr>
          <w:rFonts w:ascii="PT Astra Serif" w:hAnsi="PT Astra Serif" w:cs="PT Astra Serif"/>
        </w:rPr>
        <w:t>В ходе подготовки к отопительному сезону была проведена оценка готовности учреждений, предприятий и многоквартирных домов к зимнему периоду в 2024-2025 годах и оформлен паспорт готовности МО «Александровское сельское п</w:t>
      </w:r>
      <w:r>
        <w:rPr>
          <w:rFonts w:ascii="PT Astra Serif" w:hAnsi="PT Astra Serif" w:cs="PT Astra Serif"/>
        </w:rPr>
        <w:t>оселение».</w:t>
      </w:r>
    </w:p>
    <w:p w:rsidR="00000000" w:rsidRDefault="005731A2">
      <w:pPr>
        <w:jc w:val="center"/>
        <w:rPr>
          <w:rFonts w:ascii="PT Astra Serif" w:eastAsia="Times New Roman" w:hAnsi="PT Astra Serif" w:cs="PT Astra Serif"/>
          <w:b/>
          <w:color w:val="000000"/>
          <w:lang w:eastAsia="ru-RU"/>
        </w:rPr>
      </w:pPr>
    </w:p>
    <w:p w:rsidR="00000000" w:rsidRDefault="005731A2">
      <w:pPr>
        <w:jc w:val="center"/>
      </w:pPr>
      <w:r>
        <w:rPr>
          <w:rFonts w:ascii="PT Astra Serif" w:eastAsia="Times New Roman" w:hAnsi="PT Astra Serif" w:cs="PT Astra Serif"/>
          <w:b/>
          <w:color w:val="000000"/>
          <w:lang w:eastAsia="ru-RU"/>
        </w:rPr>
        <w:t xml:space="preserve">МУНИЦИПАЛЬНЫЕ ЗАКУПКИ </w:t>
      </w:r>
    </w:p>
    <w:p w:rsidR="00000000" w:rsidRDefault="005731A2">
      <w:pPr>
        <w:jc w:val="center"/>
        <w:rPr>
          <w:rFonts w:ascii="PT Astra Serif" w:eastAsia="Times New Roman" w:hAnsi="PT Astra Serif" w:cs="PT Astra Serif"/>
          <w:b/>
          <w:color w:val="000000"/>
          <w:lang w:eastAsia="ru-RU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2023 году, согласно Федеральному закону от 5 апреля 2013г. № 44–ФЗ "О контрактной системе в сфере закупок товаров, работ, услуг для обеспечения государственных и муниципальных нужд" было проведена 6 процедура (аукцион)</w:t>
      </w:r>
      <w:r>
        <w:rPr>
          <w:rFonts w:ascii="PT Astra Serif" w:hAnsi="PT Astra Serif" w:cs="PT Astra Serif"/>
        </w:rPr>
        <w:t xml:space="preserve"> и 3 запроса котировок.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Результатом проведенных процедур заключено 9 муниципальных  контракта на сумму 31 930 660,0 руб. Экономия средств в ходе аукционов составила 6 570,2 тыс. рублей.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Сравнительный анализ с 2019-2024 годы приведен в таблице.</w:t>
      </w:r>
      <w:r>
        <w:rPr>
          <w:rFonts w:ascii="PT Astra Serif" w:hAnsi="PT Astra Serif" w:cs="PT Astra Serif"/>
          <w:b/>
        </w:rPr>
        <w:t xml:space="preserve">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417"/>
        <w:gridCol w:w="1276"/>
        <w:gridCol w:w="1453"/>
        <w:gridCol w:w="1701"/>
        <w:gridCol w:w="1701"/>
        <w:gridCol w:w="1432"/>
      </w:tblGrid>
      <w:tr w:rsidR="00000000">
        <w:trPr>
          <w:trHeight w:val="27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Год</w:t>
            </w:r>
          </w:p>
        </w:tc>
        <w:tc>
          <w:tcPr>
            <w:tcW w:w="4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количе</w:t>
            </w:r>
            <w:r>
              <w:rPr>
                <w:rFonts w:ascii="PT Astra Serif" w:eastAsia="Times New Roman" w:hAnsi="PT Astra Serif" w:cs="PT Astra Serif"/>
                <w:lang w:eastAsia="ru-RU"/>
              </w:rPr>
              <w:t>ство проведенных процедур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сумма контрактов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количество контрактов</w:t>
            </w:r>
          </w:p>
        </w:tc>
      </w:tr>
      <w:tr w:rsidR="00000000">
        <w:trPr>
          <w:trHeight w:val="552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napToGrid w:val="0"/>
              <w:spacing w:after="200"/>
              <w:jc w:val="center"/>
              <w:rPr>
                <w:rFonts w:ascii="PT Astra Serif" w:eastAsia="Times New Roman" w:hAnsi="PT Astra Serif" w:cs="PT Astra Serif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аукционов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запросов котировок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конкурсов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начальная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заключенных контрактов</w:t>
            </w:r>
          </w:p>
        </w:tc>
        <w:tc>
          <w:tcPr>
            <w:tcW w:w="1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napToGrid w:val="0"/>
              <w:spacing w:after="200"/>
              <w:jc w:val="center"/>
              <w:rPr>
                <w:rFonts w:ascii="PT Astra Serif" w:eastAsia="Times New Roman" w:hAnsi="PT Astra Serif" w:cs="PT Astra Serif"/>
                <w:lang w:eastAsia="ru-RU"/>
              </w:rPr>
            </w:pPr>
          </w:p>
        </w:tc>
      </w:tr>
      <w:tr w:rsidR="00000000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28 920 486,62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28 349 726,94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22</w:t>
            </w:r>
          </w:p>
        </w:tc>
      </w:tr>
      <w:tr w:rsidR="00000000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29 573 621,47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26 539 845,15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15</w:t>
            </w:r>
          </w:p>
        </w:tc>
      </w:tr>
      <w:tr w:rsidR="00000000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29 295 254,45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28</w:t>
            </w:r>
            <w:r>
              <w:rPr>
                <w:rFonts w:ascii="PT Astra Serif" w:eastAsia="Times New Roman" w:hAnsi="PT Astra Serif" w:cs="PT Astra Serif"/>
                <w:lang w:eastAsia="ru-RU"/>
              </w:rPr>
              <w:t> 549 794,65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8</w:t>
            </w:r>
          </w:p>
        </w:tc>
      </w:tr>
      <w:tr w:rsidR="00000000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2022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ind w:right="-73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151 307 261,51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23 390 728,59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9</w:t>
            </w:r>
          </w:p>
        </w:tc>
      </w:tr>
      <w:tr w:rsidR="00000000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2023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ind w:right="-73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56 915 974,51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33 728 960,85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6</w:t>
            </w:r>
          </w:p>
        </w:tc>
      </w:tr>
      <w:tr w:rsidR="00000000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2024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3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ind w:right="-73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38 500 860,0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31 930 660,0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00000" w:rsidRDefault="005731A2">
            <w:pPr>
              <w:spacing w:after="200"/>
              <w:jc w:val="center"/>
            </w:pPr>
            <w:r>
              <w:rPr>
                <w:rFonts w:ascii="PT Astra Serif" w:eastAsia="Times New Roman" w:hAnsi="PT Astra Serif" w:cs="PT Astra Serif"/>
                <w:lang w:eastAsia="ru-RU"/>
              </w:rPr>
              <w:t>9</w:t>
            </w:r>
          </w:p>
        </w:tc>
      </w:tr>
    </w:tbl>
    <w:p w:rsidR="00000000" w:rsidRDefault="005731A2">
      <w:pPr>
        <w:jc w:val="both"/>
        <w:rPr>
          <w:rFonts w:ascii="PT Astra Serif" w:hAnsi="PT Astra Serif" w:cs="PT Astra Serif"/>
          <w:color w:val="FF0000"/>
        </w:rPr>
      </w:pPr>
    </w:p>
    <w:p w:rsidR="00000000" w:rsidRDefault="005731A2">
      <w:pPr>
        <w:pStyle w:val="ad"/>
        <w:ind w:firstLine="567"/>
        <w:jc w:val="center"/>
      </w:pPr>
      <w:r>
        <w:rPr>
          <w:rFonts w:ascii="PT Astra Serif" w:hAnsi="PT Astra Serif" w:cs="PT Astra Serif"/>
          <w:b/>
          <w:sz w:val="24"/>
          <w:szCs w:val="24"/>
        </w:rPr>
        <w:t xml:space="preserve">СОЦИАЛЬНАЯ СФЕРА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На территории Александровского сельского поселения организация досуга и обеспечения жителей посе</w:t>
      </w:r>
      <w:r>
        <w:rPr>
          <w:rFonts w:ascii="PT Astra Serif" w:hAnsi="PT Astra Serif" w:cs="PT Astra Serif"/>
        </w:rPr>
        <w:t>ления услугами организаций культуры, развития массовой физической культуры и спорта, по осуществлению мероприятий по работе с детьми и молодежью, библиотечного обслуживания населения, музейное дело обеспечивается муниципальным учреждением «Культурно-спорти</w:t>
      </w:r>
      <w:r>
        <w:rPr>
          <w:rFonts w:ascii="PT Astra Serif" w:hAnsi="PT Astra Serif" w:cs="PT Astra Serif"/>
        </w:rPr>
        <w:t>вный комплекс» в соответствии с соглашением по передаче полномочий муниципальному району.</w:t>
      </w:r>
      <w:r>
        <w:rPr>
          <w:rFonts w:ascii="PT Astra Serif" w:hAnsi="PT Astra Serif" w:cs="PT Astra Serif"/>
          <w:b/>
          <w:color w:val="FF0000"/>
        </w:rPr>
        <w:t xml:space="preserve">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На реализацию программы «Патриотическое воспитание молодых граждан на территории Александровского сельского поселения на 2024-2029 годы» в 2024 году финансирование и</w:t>
      </w:r>
      <w:r>
        <w:rPr>
          <w:rFonts w:ascii="PT Astra Serif" w:hAnsi="PT Astra Serif" w:cs="PT Astra Serif"/>
        </w:rPr>
        <w:t>з бюджета поселения составило 131,0 тыс.рублей. Деньги были потрачены на приобретение материалов и обмундирования для курсантов.</w:t>
      </w:r>
    </w:p>
    <w:p w:rsidR="00000000" w:rsidRDefault="005731A2">
      <w:pPr>
        <w:jc w:val="center"/>
        <w:rPr>
          <w:rFonts w:ascii="PT Astra Serif" w:hAnsi="PT Astra Serif" w:cs="PT Astra Serif"/>
        </w:rPr>
      </w:pPr>
    </w:p>
    <w:p w:rsidR="00000000" w:rsidRDefault="005731A2">
      <w:pPr>
        <w:jc w:val="center"/>
      </w:pPr>
      <w:r>
        <w:rPr>
          <w:rFonts w:ascii="PT Astra Serif" w:hAnsi="PT Astra Serif" w:cs="PT Astra Serif"/>
          <w:b/>
        </w:rPr>
        <w:t xml:space="preserve">СОЦИАЛЬНАЯ ПОМОЩЬ </w:t>
      </w:r>
    </w:p>
    <w:p w:rsidR="00000000" w:rsidRDefault="005731A2">
      <w:pPr>
        <w:ind w:firstLine="567"/>
        <w:jc w:val="both"/>
      </w:pPr>
      <w:r>
        <w:rPr>
          <w:rFonts w:ascii="PT Astra Serif" w:eastAsia="PT Astra Serif" w:hAnsi="PT Astra Serif" w:cs="PT Astra Serif"/>
        </w:rPr>
        <w:t xml:space="preserve"> </w:t>
      </w:r>
      <w:r>
        <w:rPr>
          <w:rFonts w:ascii="PT Astra Serif" w:hAnsi="PT Astra Serif" w:cs="PT Astra Serif"/>
          <w:b/>
          <w:u w:val="single"/>
        </w:rPr>
        <w:t>В рамках социальной помощи населению за счёт средств поселения были проведены следующие работы: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lastRenderedPageBreak/>
        <w:t>- выполнен</w:t>
      </w:r>
      <w:r>
        <w:rPr>
          <w:rFonts w:ascii="PT Astra Serif" w:hAnsi="PT Astra Serif" w:cs="PT Astra Serif"/>
        </w:rPr>
        <w:t>ы работы по ремонту квартиры по адресу г.Стрежевой д.501 кв.77 на общую сумму 599,974 тыс.рублей;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выполнены работы по капитальному ремонту внутридомовой инженерной системы электроснабжения на 1 этаже МКД по адресу ул.Гоголя, д.22 на общую сумму 76,550 ты</w:t>
      </w:r>
      <w:r>
        <w:rPr>
          <w:rFonts w:ascii="PT Astra Serif" w:hAnsi="PT Astra Serif" w:cs="PT Astra Serif"/>
        </w:rPr>
        <w:t>с.рублей;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выполнены работы по замене оконных блоков в муниципальной квартире по адресу мкр.Казахстан, д.11 кв.8 на общую сумму 79,315 тыс.рублей;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- выполнены работы по электромонтажным работам (замена электрической проводки) по адресу ул.Гоголя, д.22 на </w:t>
      </w:r>
      <w:r>
        <w:rPr>
          <w:rFonts w:ascii="PT Astra Serif" w:hAnsi="PT Astra Serif" w:cs="PT Astra Serif"/>
        </w:rPr>
        <w:t>общую сумму 11,500 тыс.рублей.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b/>
          <w:u w:val="single"/>
        </w:rPr>
        <w:t>За счёт средств областного и районного бюджетов были проведены следующие работы: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выполнены работы по капитальному ремонту помещения № 6 под санитарным узлом в жилом доме по адресу ул.Советская, д.61 на общую сумму 357,084 т</w:t>
      </w:r>
      <w:r>
        <w:rPr>
          <w:rFonts w:ascii="PT Astra Serif" w:hAnsi="PT Astra Serif" w:cs="PT Astra Serif"/>
        </w:rPr>
        <w:t>ыс.рублей;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выполнены работы по замене деревянных оконных блоков на окна ПВХ, обшивка наружной стены с утеплением в жилом доме по адресу пер.Взлтный, д.11 кв.2 на общую сумму 152,915 тыс.рублей;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выполнены работы по устройству санитарного узла с монтажом</w:t>
      </w:r>
      <w:r>
        <w:rPr>
          <w:rFonts w:ascii="PT Astra Serif" w:hAnsi="PT Astra Serif" w:cs="PT Astra Serif"/>
        </w:rPr>
        <w:t xml:space="preserve"> канализационной ёмкости по адресу ул.Некрасова, д.12 на общую сумму 391,275 тыс.рублей;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выполнены работы по ремонту деревянных оконных блоковс заменой на оконные блоки ПВХ профилей по адресу пер. Совхозный, д.3 кв.2 на общую сумму 177,998 тыс.рублей;</w:t>
      </w:r>
    </w:p>
    <w:p w:rsidR="00000000" w:rsidRDefault="005731A2">
      <w:pPr>
        <w:ind w:firstLine="567"/>
        <w:jc w:val="both"/>
      </w:pPr>
      <w:r>
        <w:rPr>
          <w:rFonts w:ascii="PT Astra Serif" w:eastAsia="PT Astra Serif" w:hAnsi="PT Astra Serif" w:cs="PT Astra Serif"/>
        </w:rPr>
        <w:t xml:space="preserve"> </w:t>
      </w:r>
      <w:r>
        <w:rPr>
          <w:rFonts w:ascii="PT Astra Serif" w:hAnsi="PT Astra Serif" w:cs="PT Astra Serif"/>
        </w:rPr>
        <w:t>-</w:t>
      </w:r>
      <w:r>
        <w:rPr>
          <w:rFonts w:ascii="PT Astra Serif" w:hAnsi="PT Astra Serif" w:cs="PT Astra Serif"/>
        </w:rPr>
        <w:t xml:space="preserve"> выполнены работы по обшивке стен ГКЛ по готовому каркасу, монтаж окон и дверных блоков в жилом доме по адресу ул.Пролетарская,18 кв.2 на общую сумму 179 992,43 рублей.</w:t>
      </w:r>
    </w:p>
    <w:p w:rsidR="00000000" w:rsidRDefault="005731A2">
      <w:pPr>
        <w:ind w:firstLine="567"/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течение 2024 года состоялось 2 (2023г - 3) заседаний комиссии по предоставлению адре</w:t>
      </w:r>
      <w:r>
        <w:rPr>
          <w:rFonts w:ascii="PT Astra Serif" w:hAnsi="PT Astra Serif" w:cs="PT Astra Serif"/>
        </w:rPr>
        <w:t>сной срочной помощи, было рассмотрено 3 (2023г – 7) заявления.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По результатам работы комиссии по признанию граждан нуждающимися в заготовке древесины для собственных нужд 10 человека (2023г.-3) были включены в список нуждающихся в древесине: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- 10 человек -</w:t>
      </w:r>
      <w:r>
        <w:rPr>
          <w:rFonts w:ascii="PT Astra Serif" w:hAnsi="PT Astra Serif" w:cs="PT Astra Serif"/>
        </w:rPr>
        <w:t xml:space="preserve"> для нужд отопления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- 0 человека – для строительства и ремонта хоз.построек.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- 0 человек - для строительства индивидуального жилого дома.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Приватизация жилых помещений</w:t>
      </w:r>
    </w:p>
    <w:tbl>
      <w:tblPr>
        <w:tblW w:w="0" w:type="auto"/>
        <w:tblInd w:w="105" w:type="dxa"/>
        <w:tblLayout w:type="fixed"/>
        <w:tblLook w:val="0000" w:firstRow="0" w:lastRow="0" w:firstColumn="0" w:lastColumn="0" w:noHBand="0" w:noVBand="0"/>
      </w:tblPr>
      <w:tblGrid>
        <w:gridCol w:w="624"/>
        <w:gridCol w:w="4458"/>
        <w:gridCol w:w="1847"/>
        <w:gridCol w:w="2171"/>
      </w:tblGrid>
      <w:tr w:rsidR="00000000">
        <w:trPr>
          <w:trHeight w:val="36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4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Показатель</w:t>
            </w: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Количество</w:t>
            </w:r>
          </w:p>
        </w:tc>
      </w:tr>
      <w:tr w:rsidR="00000000">
        <w:trPr>
          <w:trHeight w:val="332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4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2023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</w:tr>
      <w:tr w:rsidR="00000000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Подтверждено право на приватизацию жилых поме</w:t>
            </w:r>
            <w:r>
              <w:rPr>
                <w:rFonts w:ascii="PT Astra Serif" w:hAnsi="PT Astra Serif" w:cs="PT Astra Serif"/>
              </w:rPr>
              <w:t>щений (заявителей)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3</w:t>
            </w:r>
          </w:p>
        </w:tc>
      </w:tr>
      <w:tr w:rsidR="00000000">
        <w:trPr>
          <w:trHeight w:val="48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4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Заключено договоров на передачу жилого помещения в собственность гражданина</w:t>
            </w:r>
          </w:p>
        </w:tc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6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</w:t>
            </w:r>
          </w:p>
        </w:tc>
      </w:tr>
    </w:tbl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Организована доставка грубых кормов (сена) для КРС </w:t>
      </w:r>
    </w:p>
    <w:tbl>
      <w:tblPr>
        <w:tblW w:w="0" w:type="auto"/>
        <w:tblInd w:w="69" w:type="dxa"/>
        <w:tblLayout w:type="fixed"/>
        <w:tblLook w:val="0000" w:firstRow="0" w:lastRow="0" w:firstColumn="0" w:lastColumn="0" w:noHBand="0" w:noVBand="0"/>
      </w:tblPr>
      <w:tblGrid>
        <w:gridCol w:w="624"/>
        <w:gridCol w:w="4494"/>
        <w:gridCol w:w="2129"/>
        <w:gridCol w:w="1889"/>
      </w:tblGrid>
      <w:tr w:rsidR="00000000">
        <w:trPr>
          <w:trHeight w:val="36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44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Участники</w:t>
            </w:r>
          </w:p>
        </w:tc>
        <w:tc>
          <w:tcPr>
            <w:tcW w:w="4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Количество</w:t>
            </w:r>
          </w:p>
        </w:tc>
      </w:tr>
      <w:tr w:rsidR="00000000">
        <w:trPr>
          <w:trHeight w:val="180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44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</w:t>
            </w:r>
            <w:r>
              <w:rPr>
                <w:rFonts w:ascii="PT Astra Serif" w:hAnsi="PT Astra Serif" w:cs="PT Astra Serif"/>
                <w:lang w:val="en-US"/>
              </w:rPr>
              <w:t>3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</w:tr>
      <w:tr w:rsidR="00000000"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Количество человек, закупающих грубые корма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18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  <w:tr w:rsidR="00000000">
        <w:trPr>
          <w:trHeight w:val="24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Ко</w:t>
            </w:r>
            <w:r>
              <w:rPr>
                <w:rFonts w:ascii="PT Astra Serif" w:hAnsi="PT Astra Serif" w:cs="PT Astra Serif"/>
              </w:rPr>
              <w:t>личество приобретённых грубых кормов (рулонов)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 xml:space="preserve">470 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  <w:tr w:rsidR="00000000">
        <w:trPr>
          <w:trHeight w:val="247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Оплачено транспортных расходов по доставке грубых кормов (сена) гражданам (тыс.руб.)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Не было финансирования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</w:tbl>
    <w:p w:rsidR="00000000" w:rsidRDefault="005731A2">
      <w:pPr>
        <w:jc w:val="both"/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поселении существует устоявшаяся традиция - организация ярмарок, в 2024 году было про</w:t>
      </w:r>
      <w:r>
        <w:rPr>
          <w:rFonts w:ascii="PT Astra Serif" w:hAnsi="PT Astra Serif" w:cs="PT Astra Serif"/>
        </w:rPr>
        <w:t>ведено 3 ярмарки.</w:t>
      </w:r>
    </w:p>
    <w:p w:rsidR="00000000" w:rsidRDefault="005731A2">
      <w:pPr>
        <w:jc w:val="both"/>
      </w:pPr>
      <w:r>
        <w:rPr>
          <w:rFonts w:ascii="PT Astra Serif" w:hAnsi="PT Astra Serif" w:cs="PT Astra Serif"/>
        </w:rPr>
        <w:t>Организация универсальной ярмарки «Пасхальная ярмарка»</w:t>
      </w:r>
    </w:p>
    <w:tbl>
      <w:tblPr>
        <w:tblW w:w="0" w:type="auto"/>
        <w:tblInd w:w="116" w:type="dxa"/>
        <w:tblLayout w:type="fixed"/>
        <w:tblLook w:val="0000" w:firstRow="0" w:lastRow="0" w:firstColumn="0" w:lastColumn="0" w:noHBand="0" w:noVBand="0"/>
      </w:tblPr>
      <w:tblGrid>
        <w:gridCol w:w="647"/>
        <w:gridCol w:w="5294"/>
        <w:gridCol w:w="1600"/>
        <w:gridCol w:w="1570"/>
      </w:tblGrid>
      <w:tr w:rsidR="00000000">
        <w:trPr>
          <w:trHeight w:val="360"/>
        </w:trPr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5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Участники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  <w:b/>
              </w:rPr>
              <w:t>Количество</w:t>
            </w:r>
          </w:p>
        </w:tc>
      </w:tr>
      <w:tr w:rsidR="00000000">
        <w:trPr>
          <w:trHeight w:val="180"/>
        </w:trPr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jc w:val="both"/>
              <w:rPr>
                <w:rFonts w:ascii="PT Astra Serif" w:hAnsi="PT Astra Serif" w:cs="PT Astra Serif"/>
                <w:b/>
              </w:rPr>
            </w:pPr>
          </w:p>
        </w:tc>
        <w:tc>
          <w:tcPr>
            <w:tcW w:w="5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jc w:val="both"/>
              <w:rPr>
                <w:rFonts w:ascii="PT Astra Serif" w:hAnsi="PT Astra Serif" w:cs="PT Astra Serif"/>
                <w:b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</w:t>
            </w:r>
            <w:r>
              <w:rPr>
                <w:rFonts w:ascii="PT Astra Serif" w:hAnsi="PT Astra Serif" w:cs="PT Astra Serif"/>
                <w:lang w:val="en-US"/>
              </w:rPr>
              <w:t>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</w:tr>
      <w:tr w:rsidR="00000000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Организации, участвовавшие в ярмарке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4</w:t>
            </w:r>
          </w:p>
        </w:tc>
      </w:tr>
      <w:tr w:rsidR="00000000">
        <w:trPr>
          <w:trHeight w:val="24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Граждане, участвовавшие в ярмарке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10</w:t>
            </w:r>
          </w:p>
        </w:tc>
      </w:tr>
      <w:tr w:rsidR="00000000">
        <w:trPr>
          <w:trHeight w:val="24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Сумма реализации продукции, руб.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Нет данных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Нет данных</w:t>
            </w:r>
          </w:p>
        </w:tc>
      </w:tr>
    </w:tbl>
    <w:p w:rsidR="00000000" w:rsidRDefault="005731A2">
      <w:pPr>
        <w:jc w:val="both"/>
        <w:rPr>
          <w:rFonts w:ascii="PT Astra Serif" w:hAnsi="PT Astra Serif" w:cs="PT Astra Serif"/>
          <w:b/>
        </w:rPr>
      </w:pPr>
    </w:p>
    <w:p w:rsidR="00000000" w:rsidRDefault="005731A2">
      <w:r>
        <w:rPr>
          <w:rFonts w:ascii="PT Astra Serif" w:hAnsi="PT Astra Serif" w:cs="PT Astra Serif"/>
        </w:rPr>
        <w:t>8. Организация весенней ярмарки «Все для сада и огорода - 2024»</w:t>
      </w:r>
    </w:p>
    <w:tbl>
      <w:tblPr>
        <w:tblW w:w="0" w:type="auto"/>
        <w:tblInd w:w="105" w:type="dxa"/>
        <w:tblLayout w:type="fixed"/>
        <w:tblLook w:val="0000" w:firstRow="0" w:lastRow="0" w:firstColumn="0" w:lastColumn="0" w:noHBand="0" w:noVBand="0"/>
      </w:tblPr>
      <w:tblGrid>
        <w:gridCol w:w="659"/>
        <w:gridCol w:w="5294"/>
        <w:gridCol w:w="1600"/>
        <w:gridCol w:w="1545"/>
      </w:tblGrid>
      <w:tr w:rsidR="00000000">
        <w:trPr>
          <w:trHeight w:val="360"/>
        </w:trPr>
        <w:tc>
          <w:tcPr>
            <w:tcW w:w="6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5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Участники</w:t>
            </w:r>
          </w:p>
        </w:tc>
        <w:tc>
          <w:tcPr>
            <w:tcW w:w="3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b/>
              </w:rPr>
              <w:t>Количество</w:t>
            </w:r>
          </w:p>
        </w:tc>
      </w:tr>
      <w:tr w:rsidR="00000000">
        <w:trPr>
          <w:trHeight w:val="180"/>
        </w:trPr>
        <w:tc>
          <w:tcPr>
            <w:tcW w:w="6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  <w:b/>
              </w:rPr>
            </w:pPr>
          </w:p>
        </w:tc>
        <w:tc>
          <w:tcPr>
            <w:tcW w:w="5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  <w:b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</w:t>
            </w:r>
            <w:r>
              <w:rPr>
                <w:rFonts w:ascii="PT Astra Serif" w:hAnsi="PT Astra Serif" w:cs="PT Astra Serif"/>
                <w:lang w:val="en-US"/>
              </w:rPr>
              <w:t>3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</w:tr>
      <w:tr w:rsidR="00000000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Организации, участвовавшие в ярмарке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  <w:tr w:rsidR="00000000">
        <w:trPr>
          <w:trHeight w:val="247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Граждане, участвовавшие в ярмарке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8</w:t>
            </w:r>
          </w:p>
        </w:tc>
      </w:tr>
      <w:tr w:rsidR="00000000">
        <w:trPr>
          <w:trHeight w:val="247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Сумма реализации продукции, руб.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Нет данных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Нет данных</w:t>
            </w:r>
          </w:p>
        </w:tc>
      </w:tr>
    </w:tbl>
    <w:p w:rsidR="00000000" w:rsidRDefault="005731A2">
      <w:pPr>
        <w:rPr>
          <w:rFonts w:ascii="PT Astra Serif" w:hAnsi="PT Astra Serif" w:cs="PT Astra Serif"/>
          <w:b/>
        </w:rPr>
      </w:pPr>
    </w:p>
    <w:p w:rsidR="00000000" w:rsidRDefault="005731A2">
      <w:r>
        <w:rPr>
          <w:rFonts w:ascii="PT Astra Serif" w:hAnsi="PT Astra Serif" w:cs="PT Astra Serif"/>
        </w:rPr>
        <w:t>9. О</w:t>
      </w:r>
      <w:r>
        <w:rPr>
          <w:rFonts w:ascii="PT Astra Serif" w:hAnsi="PT Astra Serif" w:cs="PT Astra Serif"/>
        </w:rPr>
        <w:t>рганизация универсальной ярмарки «Товары Александровского - 2024»</w:t>
      </w:r>
    </w:p>
    <w:tbl>
      <w:tblPr>
        <w:tblW w:w="0" w:type="auto"/>
        <w:tblInd w:w="116" w:type="dxa"/>
        <w:tblLayout w:type="fixed"/>
        <w:tblLook w:val="0000" w:firstRow="0" w:lastRow="0" w:firstColumn="0" w:lastColumn="0" w:noHBand="0" w:noVBand="0"/>
      </w:tblPr>
      <w:tblGrid>
        <w:gridCol w:w="647"/>
        <w:gridCol w:w="5294"/>
        <w:gridCol w:w="1600"/>
        <w:gridCol w:w="1570"/>
      </w:tblGrid>
      <w:tr w:rsidR="00000000">
        <w:trPr>
          <w:trHeight w:val="360"/>
        </w:trPr>
        <w:tc>
          <w:tcPr>
            <w:tcW w:w="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№</w:t>
            </w:r>
            <w:r>
              <w:rPr>
                <w:rFonts w:ascii="PT Astra Serif" w:eastAsia="PT Astra Serif" w:hAnsi="PT Astra Serif" w:cs="PT Astra Serif"/>
              </w:rPr>
              <w:t xml:space="preserve"> </w:t>
            </w:r>
            <w:r>
              <w:rPr>
                <w:rFonts w:ascii="PT Astra Serif" w:hAnsi="PT Astra Serif" w:cs="PT Astra Serif"/>
              </w:rPr>
              <w:t>п/п</w:t>
            </w:r>
          </w:p>
        </w:tc>
        <w:tc>
          <w:tcPr>
            <w:tcW w:w="52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Участники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Количество</w:t>
            </w:r>
          </w:p>
        </w:tc>
      </w:tr>
      <w:tr w:rsidR="00000000">
        <w:trPr>
          <w:trHeight w:val="180"/>
        </w:trPr>
        <w:tc>
          <w:tcPr>
            <w:tcW w:w="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52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snapToGrid w:val="0"/>
              <w:rPr>
                <w:rFonts w:ascii="PT Astra Serif" w:hAnsi="PT Astra Serif" w:cs="PT Astra Serif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</w:t>
            </w:r>
            <w:r>
              <w:rPr>
                <w:rFonts w:ascii="PT Astra Serif" w:hAnsi="PT Astra Serif" w:cs="PT Astra Serif"/>
                <w:lang w:val="en-US"/>
              </w:rPr>
              <w:t>3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2024</w:t>
            </w:r>
          </w:p>
        </w:tc>
      </w:tr>
      <w:tr w:rsidR="00000000"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1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Организации, участвовавшие в ярмарке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0</w:t>
            </w:r>
          </w:p>
        </w:tc>
      </w:tr>
      <w:tr w:rsidR="00000000">
        <w:trPr>
          <w:trHeight w:val="24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2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Граждане, участвовавшие в ярмарке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  <w:lang w:val="en-US"/>
              </w:rPr>
              <w:t>12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9</w:t>
            </w:r>
          </w:p>
        </w:tc>
      </w:tr>
      <w:tr w:rsidR="00000000">
        <w:trPr>
          <w:trHeight w:val="247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3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r>
              <w:rPr>
                <w:rFonts w:ascii="PT Astra Serif" w:hAnsi="PT Astra Serif" w:cs="PT Astra Serif"/>
              </w:rPr>
              <w:t>Сумма реализации продукции, руб.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5731A2">
            <w:pPr>
              <w:jc w:val="both"/>
            </w:pPr>
            <w:r>
              <w:rPr>
                <w:rFonts w:ascii="PT Astra Serif" w:hAnsi="PT Astra Serif" w:cs="PT Astra Serif"/>
              </w:rPr>
              <w:t>Нет данных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5731A2">
            <w:pPr>
              <w:jc w:val="center"/>
            </w:pPr>
            <w:r>
              <w:rPr>
                <w:rFonts w:ascii="PT Astra Serif" w:hAnsi="PT Astra Serif" w:cs="PT Astra Serif"/>
              </w:rPr>
              <w:t>Нет данных</w:t>
            </w:r>
          </w:p>
        </w:tc>
      </w:tr>
    </w:tbl>
    <w:p w:rsidR="00000000" w:rsidRDefault="005731A2">
      <w:pPr>
        <w:rPr>
          <w:rFonts w:ascii="PT Astra Serif" w:hAnsi="PT Astra Serif" w:cs="PT Astra Serif"/>
        </w:rPr>
      </w:pP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  <w:b/>
        </w:rPr>
        <w:t>РАБО</w:t>
      </w:r>
      <w:r>
        <w:rPr>
          <w:rFonts w:ascii="PT Astra Serif" w:hAnsi="PT Astra Serif" w:cs="PT Astra Serif"/>
          <w:b/>
        </w:rPr>
        <w:t>ТА С НАСЕЛЕНИЕМ ПО РАЗВИТИЮ ОБЩЕСТВЕННЫХ ИНИЦИАТИВ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Важнейшим фактором развития местного самоуправления является включение в процесс управления территорией непосредственно населения муниципального образования.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На территории поселения работают следующие обще</w:t>
      </w:r>
      <w:r>
        <w:rPr>
          <w:rFonts w:ascii="PT Astra Serif" w:hAnsi="PT Astra Serif" w:cs="PT Astra Serif"/>
        </w:rPr>
        <w:t>ственные организации: территориальное общественное самоуправление в д. Ларино, Совет ветеранов, Общество инвалидов.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Кроме этого проводятся общественные слушания по самым важным вопросам поселения. Одним из наших приоритетов является доведение до людей объе</w:t>
      </w:r>
      <w:r>
        <w:rPr>
          <w:rFonts w:ascii="PT Astra Serif" w:hAnsi="PT Astra Serif" w:cs="PT Astra Serif"/>
        </w:rPr>
        <w:t>ктивных сведений, определенных знаний о возможностях местного самоуправления и вовлечение в управление территорией, будь то дом, двор, микрорайон через средства массовой информации, на встречах, беседах и приемах.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В рамках нормотворческой деятельности за о</w:t>
      </w:r>
      <w:r>
        <w:rPr>
          <w:rFonts w:ascii="PT Astra Serif" w:hAnsi="PT Astra Serif" w:cs="PT Astra Serif"/>
        </w:rPr>
        <w:t>тчётный период издано: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- 420 постановление (2023-397);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- 139 распоряжений по основным вопросам деятельности (2023г - 135),</w:t>
      </w:r>
    </w:p>
    <w:p w:rsidR="00000000" w:rsidRDefault="005731A2">
      <w:r>
        <w:rPr>
          <w:rFonts w:ascii="PT Astra Serif" w:eastAsia="PT Astra Serif" w:hAnsi="PT Astra Serif" w:cs="PT Astra Serif"/>
        </w:rPr>
        <w:t xml:space="preserve">          </w:t>
      </w:r>
      <w:r>
        <w:rPr>
          <w:rFonts w:ascii="PT Astra Serif" w:hAnsi="PT Astra Serif" w:cs="PT Astra Serif"/>
        </w:rPr>
        <w:t>- 345 распоряжений по личному составу (2023г - 304).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За прошедший период особое внимание уделялось работе с населением. В а</w:t>
      </w:r>
      <w:r>
        <w:rPr>
          <w:rFonts w:ascii="PT Astra Serif" w:hAnsi="PT Astra Serif" w:cs="PT Astra Serif"/>
        </w:rPr>
        <w:t xml:space="preserve">дминистрацию поступило 182 письменных обращения (2023-463).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По вопросам строительства поступило 30 обращений (2023г - 66),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- по жилищным вопросам 50 (2023г – 60),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- по вопросам ЖКХ, благоустройства, уличное освещение 61 (2023г -99),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по оказанию матер</w:t>
      </w:r>
      <w:r>
        <w:rPr>
          <w:rFonts w:ascii="PT Astra Serif" w:hAnsi="PT Astra Serif" w:cs="PT Astra Serif"/>
        </w:rPr>
        <w:t xml:space="preserve">иальной помощи 4 (2023г - 17),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 xml:space="preserve">- по присвоению адреса, жалобы, беспривязные собаки 82 (2023г - 84), 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по вопросам пользования и распоряжения имуществом 0 (2023г - 20).</w:t>
      </w:r>
    </w:p>
    <w:p w:rsidR="00000000" w:rsidRDefault="005731A2">
      <w:pPr>
        <w:ind w:firstLine="567"/>
        <w:jc w:val="both"/>
      </w:pPr>
      <w:r>
        <w:rPr>
          <w:rFonts w:ascii="PT Astra Serif" w:hAnsi="PT Astra Serif" w:cs="PT Astra Serif"/>
        </w:rPr>
        <w:t>- выдача архивных справок 42.</w:t>
      </w:r>
    </w:p>
    <w:p w:rsidR="005731A2" w:rsidRDefault="005731A2">
      <w:pPr>
        <w:ind w:firstLine="567"/>
        <w:jc w:val="both"/>
      </w:pPr>
      <w:r>
        <w:rPr>
          <w:rFonts w:ascii="PT Astra Serif" w:eastAsia="PT Astra Serif" w:hAnsi="PT Astra Serif" w:cs="PT Astra Serif"/>
        </w:rPr>
        <w:t xml:space="preserve"> </w:t>
      </w:r>
      <w:r>
        <w:rPr>
          <w:rFonts w:ascii="PT Astra Serif" w:hAnsi="PT Astra Serif" w:cs="PT Astra Serif"/>
        </w:rPr>
        <w:t>На личном приёме у Главы поселения побывало 53 человека</w:t>
      </w:r>
      <w:r>
        <w:rPr>
          <w:rFonts w:ascii="PT Astra Serif" w:hAnsi="PT Astra Serif" w:cs="PT Astra Serif"/>
        </w:rPr>
        <w:t xml:space="preserve"> (2023г - 61).  </w:t>
      </w:r>
    </w:p>
    <w:sectPr w:rsidR="005731A2">
      <w:pgSz w:w="11906" w:h="16838"/>
      <w:pgMar w:top="1134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sDel="0" w:formatting="0" w:inkAnnotation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D9D"/>
    <w:rsid w:val="005731A2"/>
    <w:rsid w:val="005F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eastAsia="Calibri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numPr>
        <w:numId w:val="1"/>
      </w:numPr>
      <w:spacing w:before="480" w:line="276" w:lineRule="auto"/>
      <w:contextualSpacing/>
      <w:outlineLvl w:val="0"/>
    </w:pPr>
    <w:rPr>
      <w:rFonts w:ascii="Cambria" w:eastAsia="Times New Roman" w:hAnsi="Cambria" w:cs="Cambria"/>
      <w:b/>
      <w:bCs/>
      <w:sz w:val="28"/>
      <w:szCs w:val="28"/>
      <w:lang w:val="x-non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2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hint="default"/>
    </w:rPr>
  </w:style>
  <w:style w:type="character" w:customStyle="1" w:styleId="WW8Num10z4">
    <w:name w:val="WW8Num10z4"/>
    <w:rPr>
      <w:rFonts w:ascii="Courier New" w:hAnsi="Courier New" w:cs="Courier New" w:hint="default"/>
    </w:rPr>
  </w:style>
  <w:style w:type="character" w:customStyle="1" w:styleId="WW8Num10z5">
    <w:name w:val="WW8Num10z5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10">
    <w:name w:val="Основной шрифт абзаца1"/>
  </w:style>
  <w:style w:type="character" w:customStyle="1" w:styleId="a3">
    <w:name w:val="Основной текст_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">
    <w:name w:val="Основной текст (3)_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4">
    <w:name w:val="Основной текст (4)_"/>
    <w:rPr>
      <w:rFonts w:ascii="Times New Roman" w:eastAsia="Times New Roman" w:hAnsi="Times New Roman" w:cs="Times New Roman"/>
      <w:b/>
      <w:bCs/>
      <w:spacing w:val="10"/>
      <w:sz w:val="21"/>
      <w:szCs w:val="21"/>
      <w:shd w:val="clear" w:color="auto" w:fill="FFFFFF"/>
    </w:rPr>
  </w:style>
  <w:style w:type="character" w:customStyle="1" w:styleId="20">
    <w:name w:val="Заголовок №2_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11">
    <w:name w:val="Заголовок №1_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5">
    <w:name w:val="Основной текст (5)_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2">
    <w:name w:val="Заголовок №2 (2)_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a4">
    <w:name w:val="Основной текст + Полужирный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vertAlign w:val="baseline"/>
      <w:lang w:val="ru-RU"/>
    </w:rPr>
  </w:style>
  <w:style w:type="character" w:customStyle="1" w:styleId="a5">
    <w:name w:val="Основной текст + Малые прописные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shd w:val="clear" w:color="auto" w:fill="FFFFFF"/>
      <w:vertAlign w:val="baseline"/>
      <w:lang w:val="en-US"/>
    </w:rPr>
  </w:style>
  <w:style w:type="character" w:customStyle="1" w:styleId="50">
    <w:name w:val="Основной текст (5) + Малые прописные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shd w:val="clear" w:color="auto" w:fill="FFFFFF"/>
      <w:vertAlign w:val="baseline"/>
      <w:lang w:val="en-US"/>
    </w:rPr>
  </w:style>
  <w:style w:type="character" w:customStyle="1" w:styleId="34pt">
    <w:name w:val="Основной текст (3) + 4 pt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vertAlign w:val="baseline"/>
      <w:lang w:val="ru-RU"/>
    </w:rPr>
  </w:style>
  <w:style w:type="character" w:customStyle="1" w:styleId="a6">
    <w:name w:val="Основной текст Знак"/>
    <w:rPr>
      <w:rFonts w:ascii="Cambria" w:eastAsia="Times New Roman" w:hAnsi="Cambria" w:cs="Times New Roman"/>
    </w:rPr>
  </w:style>
  <w:style w:type="character" w:customStyle="1" w:styleId="12">
    <w:name w:val="Заголовок 1 Знак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a7">
    <w:name w:val="Текст выноски Знак"/>
    <w:rPr>
      <w:rFonts w:ascii="Tahoma" w:hAnsi="Tahoma" w:cs="Tahoma"/>
      <w:sz w:val="16"/>
      <w:szCs w:val="16"/>
    </w:rPr>
  </w:style>
  <w:style w:type="character" w:customStyle="1" w:styleId="0pt">
    <w:name w:val="Основной текст + Не полужирный;Интервал 0 pt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3"/>
      <w:w w:val="100"/>
      <w:position w:val="0"/>
      <w:sz w:val="20"/>
      <w:szCs w:val="20"/>
      <w:u w:val="none"/>
      <w:shd w:val="clear" w:color="auto" w:fill="FFFFFF"/>
      <w:vertAlign w:val="baseline"/>
      <w:lang w:val="ru-RU"/>
    </w:rPr>
  </w:style>
  <w:style w:type="character" w:customStyle="1" w:styleId="21">
    <w:name w:val="Основной текст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1"/>
      <w:w w:val="100"/>
      <w:position w:val="0"/>
      <w:sz w:val="20"/>
      <w:szCs w:val="20"/>
      <w:u w:val="none"/>
      <w:shd w:val="clear" w:color="auto" w:fill="FFFFFF"/>
      <w:vertAlign w:val="baseline"/>
      <w:lang w:val="ru-RU"/>
    </w:rPr>
  </w:style>
  <w:style w:type="character" w:customStyle="1" w:styleId="31">
    <w:name w:val="Заголовок 3 Знак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 w:hint="default"/>
      <w:sz w:val="22"/>
      <w:szCs w:val="22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200" w:line="276" w:lineRule="auto"/>
      <w:jc w:val="both"/>
    </w:pPr>
    <w:rPr>
      <w:rFonts w:ascii="Cambria" w:eastAsia="Times New Roman" w:hAnsi="Cambria" w:cs="Cambria"/>
      <w:sz w:val="20"/>
      <w:szCs w:val="20"/>
      <w:lang w:val="x-none"/>
    </w:r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23">
    <w:name w:val="Указатель2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14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styleId="ac">
    <w:name w:val="List Paragraph"/>
    <w:basedOn w:val="a"/>
    <w:qFormat/>
    <w:pPr>
      <w:ind w:left="720"/>
      <w:contextualSpacing/>
    </w:pPr>
  </w:style>
  <w:style w:type="paragraph" w:customStyle="1" w:styleId="15">
    <w:name w:val="Основной текст1"/>
    <w:basedOn w:val="a"/>
    <w:pPr>
      <w:widowControl w:val="0"/>
      <w:shd w:val="clear" w:color="auto" w:fill="FFFFFF"/>
      <w:spacing w:before="420" w:line="278" w:lineRule="exact"/>
    </w:pPr>
    <w:rPr>
      <w:rFonts w:eastAsia="Times New Roman"/>
      <w:sz w:val="21"/>
      <w:szCs w:val="21"/>
      <w:lang w:val="x-none"/>
    </w:rPr>
  </w:style>
  <w:style w:type="paragraph" w:customStyle="1" w:styleId="32">
    <w:name w:val="Основной текст (3)"/>
    <w:basedOn w:val="a"/>
    <w:pPr>
      <w:widowControl w:val="0"/>
      <w:shd w:val="clear" w:color="auto" w:fill="FFFFFF"/>
      <w:spacing w:line="278" w:lineRule="exact"/>
    </w:pPr>
    <w:rPr>
      <w:rFonts w:eastAsia="Times New Roman"/>
      <w:b/>
      <w:bCs/>
      <w:i/>
      <w:iCs/>
      <w:sz w:val="21"/>
      <w:szCs w:val="21"/>
      <w:lang w:val="x-none"/>
    </w:rPr>
  </w:style>
  <w:style w:type="paragraph" w:customStyle="1" w:styleId="40">
    <w:name w:val="Основной текст (4)"/>
    <w:basedOn w:val="a"/>
    <w:pPr>
      <w:widowControl w:val="0"/>
      <w:shd w:val="clear" w:color="auto" w:fill="FFFFFF"/>
      <w:spacing w:after="240" w:line="274" w:lineRule="exact"/>
    </w:pPr>
    <w:rPr>
      <w:rFonts w:eastAsia="Times New Roman"/>
      <w:b/>
      <w:bCs/>
      <w:spacing w:val="10"/>
      <w:sz w:val="21"/>
      <w:szCs w:val="21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540" w:after="420" w:line="0" w:lineRule="atLeast"/>
    </w:pPr>
    <w:rPr>
      <w:rFonts w:eastAsia="Times New Roman"/>
      <w:b/>
      <w:bCs/>
      <w:spacing w:val="10"/>
      <w:sz w:val="25"/>
      <w:szCs w:val="25"/>
      <w:lang w:val="x-none"/>
    </w:rPr>
  </w:style>
  <w:style w:type="paragraph" w:customStyle="1" w:styleId="16">
    <w:name w:val="Заголовок №1"/>
    <w:basedOn w:val="a"/>
    <w:pPr>
      <w:widowControl w:val="0"/>
      <w:shd w:val="clear" w:color="auto" w:fill="FFFFFF"/>
      <w:spacing w:after="360" w:line="0" w:lineRule="atLeast"/>
    </w:pPr>
    <w:rPr>
      <w:rFonts w:eastAsia="Times New Roman"/>
      <w:b/>
      <w:bCs/>
      <w:spacing w:val="10"/>
      <w:sz w:val="25"/>
      <w:szCs w:val="25"/>
      <w:lang w:val="x-none"/>
    </w:rPr>
  </w:style>
  <w:style w:type="paragraph" w:customStyle="1" w:styleId="51">
    <w:name w:val="Основной текст (5)"/>
    <w:basedOn w:val="a"/>
    <w:pPr>
      <w:widowControl w:val="0"/>
      <w:shd w:val="clear" w:color="auto" w:fill="FFFFFF"/>
      <w:spacing w:after="540" w:line="278" w:lineRule="exact"/>
    </w:pPr>
    <w:rPr>
      <w:rFonts w:eastAsia="Times New Roman"/>
      <w:sz w:val="21"/>
      <w:szCs w:val="21"/>
      <w:lang w:val="x-none"/>
    </w:rPr>
  </w:style>
  <w:style w:type="paragraph" w:customStyle="1" w:styleId="220">
    <w:name w:val="Заголовок №2 (2)"/>
    <w:basedOn w:val="a"/>
    <w:pPr>
      <w:widowControl w:val="0"/>
      <w:shd w:val="clear" w:color="auto" w:fill="FFFFFF"/>
      <w:spacing w:before="540" w:after="360" w:line="0" w:lineRule="atLeast"/>
      <w:ind w:firstLine="320"/>
    </w:pPr>
    <w:rPr>
      <w:rFonts w:eastAsia="Times New Roman"/>
      <w:b/>
      <w:bCs/>
      <w:spacing w:val="10"/>
      <w:sz w:val="25"/>
      <w:szCs w:val="25"/>
      <w:lang w:val="x-none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rFonts w:ascii="Arial" w:hAnsi="Arial" w:cs="Arial"/>
      <w:lang w:eastAsia="zh-CN"/>
    </w:rPr>
  </w:style>
  <w:style w:type="paragraph" w:styleId="ad">
    <w:name w:val="No Spacing"/>
    <w:qFormat/>
    <w:pPr>
      <w:widowControl w:val="0"/>
      <w:suppressAutoHyphens/>
      <w:autoSpaceDE w:val="0"/>
    </w:pPr>
    <w:rPr>
      <w:lang w:eastAsia="zh-CN"/>
    </w:rPr>
  </w:style>
  <w:style w:type="paragraph" w:styleId="ae">
    <w:name w:val="Normal (Web)"/>
    <w:basedOn w:val="a"/>
    <w:pPr>
      <w:spacing w:before="100" w:after="100"/>
    </w:pPr>
    <w:rPr>
      <w:rFonts w:eastAsia="Times New Roman"/>
      <w:szCs w:val="20"/>
    </w:rPr>
  </w:style>
  <w:style w:type="paragraph" w:styleId="af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af0">
    <w:name w:val=" Знак Знак Знак"/>
    <w:basedOn w:val="a"/>
    <w:pPr>
      <w:spacing w:before="280" w:after="280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3">
    <w:name w:val="Основной текст3"/>
    <w:basedOn w:val="a"/>
    <w:pPr>
      <w:widowControl w:val="0"/>
      <w:shd w:val="clear" w:color="auto" w:fill="FFFFFF"/>
      <w:spacing w:before="960" w:line="274" w:lineRule="exact"/>
      <w:jc w:val="center"/>
    </w:pPr>
    <w:rPr>
      <w:rFonts w:eastAsia="Times New Roman"/>
      <w:b/>
      <w:bCs/>
      <w:color w:val="000000"/>
      <w:spacing w:val="11"/>
      <w:sz w:val="20"/>
      <w:szCs w:val="20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rFonts w:eastAsia="Calibri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numPr>
        <w:numId w:val="1"/>
      </w:numPr>
      <w:spacing w:before="480" w:line="276" w:lineRule="auto"/>
      <w:contextualSpacing/>
      <w:outlineLvl w:val="0"/>
    </w:pPr>
    <w:rPr>
      <w:rFonts w:ascii="Cambria" w:eastAsia="Times New Roman" w:hAnsi="Cambria" w:cs="Cambria"/>
      <w:b/>
      <w:bCs/>
      <w:sz w:val="28"/>
      <w:szCs w:val="28"/>
      <w:lang w:val="x-non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2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  <w:rPr>
      <w:rFonts w:ascii="Times New Roman" w:hAnsi="Times New Roman" w:cs="Times New Roman" w:hint="default"/>
    </w:rPr>
  </w:style>
  <w:style w:type="character" w:customStyle="1" w:styleId="WW8Num4z0">
    <w:name w:val="WW8Num4z0"/>
    <w:rPr>
      <w:rFonts w:ascii="Symbol" w:hAnsi="Symbol" w:cs="Symbol" w:hint="default"/>
    </w:rPr>
  </w:style>
  <w:style w:type="character" w:customStyle="1" w:styleId="WW8Num4z1">
    <w:name w:val="WW8Num4z1"/>
    <w:rPr>
      <w:rFonts w:ascii="Courier New" w:hAnsi="Courier New" w:cs="Courier New" w:hint="default"/>
    </w:rPr>
  </w:style>
  <w:style w:type="character" w:customStyle="1" w:styleId="WW8Num4z2">
    <w:name w:val="WW8Num4z2"/>
    <w:rPr>
      <w:rFonts w:ascii="Wingdings" w:hAnsi="Wingdings" w:cs="Wingdings" w:hint="default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8z0">
    <w:name w:val="WW8Num8z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0z1">
    <w:name w:val="WW8Num10z1"/>
    <w:rPr>
      <w:rFonts w:hint="default"/>
    </w:rPr>
  </w:style>
  <w:style w:type="character" w:customStyle="1" w:styleId="WW8Num10z4">
    <w:name w:val="WW8Num10z4"/>
    <w:rPr>
      <w:rFonts w:ascii="Courier New" w:hAnsi="Courier New" w:cs="Courier New" w:hint="default"/>
    </w:rPr>
  </w:style>
  <w:style w:type="character" w:customStyle="1" w:styleId="WW8Num10z5">
    <w:name w:val="WW8Num10z5"/>
    <w:rPr>
      <w:rFonts w:ascii="Wingdings" w:hAnsi="Wingdings" w:cs="Wingdings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10">
    <w:name w:val="Основной шрифт абзаца1"/>
  </w:style>
  <w:style w:type="character" w:customStyle="1" w:styleId="a3">
    <w:name w:val="Основной текст_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0">
    <w:name w:val="Основной текст (3)_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4">
    <w:name w:val="Основной текст (4)_"/>
    <w:rPr>
      <w:rFonts w:ascii="Times New Roman" w:eastAsia="Times New Roman" w:hAnsi="Times New Roman" w:cs="Times New Roman"/>
      <w:b/>
      <w:bCs/>
      <w:spacing w:val="10"/>
      <w:sz w:val="21"/>
      <w:szCs w:val="21"/>
      <w:shd w:val="clear" w:color="auto" w:fill="FFFFFF"/>
    </w:rPr>
  </w:style>
  <w:style w:type="character" w:customStyle="1" w:styleId="20">
    <w:name w:val="Заголовок №2_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11">
    <w:name w:val="Заголовок №1_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5">
    <w:name w:val="Основной текст (5)_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2">
    <w:name w:val="Заголовок №2 (2)_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character" w:customStyle="1" w:styleId="a4">
    <w:name w:val="Основной текст + Полужирный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vertAlign w:val="baseline"/>
      <w:lang w:val="ru-RU"/>
    </w:rPr>
  </w:style>
  <w:style w:type="character" w:customStyle="1" w:styleId="a5">
    <w:name w:val="Основной текст + Малые прописные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shd w:val="clear" w:color="auto" w:fill="FFFFFF"/>
      <w:vertAlign w:val="baseline"/>
      <w:lang w:val="en-US"/>
    </w:rPr>
  </w:style>
  <w:style w:type="character" w:customStyle="1" w:styleId="50">
    <w:name w:val="Основной текст (5) + Малые прописные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1"/>
      <w:szCs w:val="21"/>
      <w:shd w:val="clear" w:color="auto" w:fill="FFFFFF"/>
      <w:vertAlign w:val="baseline"/>
      <w:lang w:val="en-US"/>
    </w:rPr>
  </w:style>
  <w:style w:type="character" w:customStyle="1" w:styleId="34pt">
    <w:name w:val="Основной текст (3) + 4 pt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8"/>
      <w:szCs w:val="8"/>
      <w:shd w:val="clear" w:color="auto" w:fill="FFFFFF"/>
      <w:vertAlign w:val="baseline"/>
      <w:lang w:val="ru-RU"/>
    </w:rPr>
  </w:style>
  <w:style w:type="character" w:customStyle="1" w:styleId="a6">
    <w:name w:val="Основной текст Знак"/>
    <w:rPr>
      <w:rFonts w:ascii="Cambria" w:eastAsia="Times New Roman" w:hAnsi="Cambria" w:cs="Times New Roman"/>
    </w:rPr>
  </w:style>
  <w:style w:type="character" w:customStyle="1" w:styleId="12">
    <w:name w:val="Заголовок 1 Знак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a7">
    <w:name w:val="Текст выноски Знак"/>
    <w:rPr>
      <w:rFonts w:ascii="Tahoma" w:hAnsi="Tahoma" w:cs="Tahoma"/>
      <w:sz w:val="16"/>
      <w:szCs w:val="16"/>
    </w:rPr>
  </w:style>
  <w:style w:type="character" w:customStyle="1" w:styleId="0pt">
    <w:name w:val="Основной текст + Не полужирный;Интервал 0 pt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3"/>
      <w:w w:val="100"/>
      <w:position w:val="0"/>
      <w:sz w:val="20"/>
      <w:szCs w:val="20"/>
      <w:u w:val="none"/>
      <w:shd w:val="clear" w:color="auto" w:fill="FFFFFF"/>
      <w:vertAlign w:val="baseline"/>
      <w:lang w:val="ru-RU"/>
    </w:rPr>
  </w:style>
  <w:style w:type="character" w:customStyle="1" w:styleId="21">
    <w:name w:val="Основной текст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11"/>
      <w:w w:val="100"/>
      <w:position w:val="0"/>
      <w:sz w:val="20"/>
      <w:szCs w:val="20"/>
      <w:u w:val="none"/>
      <w:shd w:val="clear" w:color="auto" w:fill="FFFFFF"/>
      <w:vertAlign w:val="baseline"/>
      <w:lang w:val="ru-RU"/>
    </w:rPr>
  </w:style>
  <w:style w:type="character" w:customStyle="1" w:styleId="31">
    <w:name w:val="Заголовок 3 Знак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 w:hint="default"/>
      <w:sz w:val="22"/>
      <w:szCs w:val="22"/>
    </w:rPr>
  </w:style>
  <w:style w:type="paragraph" w:customStyle="1" w:styleId="a8">
    <w:name w:val="Заголовок"/>
    <w:basedOn w:val="a"/>
    <w:next w:val="a9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200" w:line="276" w:lineRule="auto"/>
      <w:jc w:val="both"/>
    </w:pPr>
    <w:rPr>
      <w:rFonts w:ascii="Cambria" w:eastAsia="Times New Roman" w:hAnsi="Cambria" w:cs="Cambria"/>
      <w:sz w:val="20"/>
      <w:szCs w:val="20"/>
      <w:lang w:val="x-none"/>
    </w:r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23">
    <w:name w:val="Указатель2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ascii="PT Astra Serif" w:hAnsi="PT Astra Serif" w:cs="Noto Sans Devanagari"/>
      <w:i/>
      <w:iCs/>
    </w:rPr>
  </w:style>
  <w:style w:type="paragraph" w:customStyle="1" w:styleId="14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styleId="ac">
    <w:name w:val="List Paragraph"/>
    <w:basedOn w:val="a"/>
    <w:qFormat/>
    <w:pPr>
      <w:ind w:left="720"/>
      <w:contextualSpacing/>
    </w:pPr>
  </w:style>
  <w:style w:type="paragraph" w:customStyle="1" w:styleId="15">
    <w:name w:val="Основной текст1"/>
    <w:basedOn w:val="a"/>
    <w:pPr>
      <w:widowControl w:val="0"/>
      <w:shd w:val="clear" w:color="auto" w:fill="FFFFFF"/>
      <w:spacing w:before="420" w:line="278" w:lineRule="exact"/>
    </w:pPr>
    <w:rPr>
      <w:rFonts w:eastAsia="Times New Roman"/>
      <w:sz w:val="21"/>
      <w:szCs w:val="21"/>
      <w:lang w:val="x-none"/>
    </w:rPr>
  </w:style>
  <w:style w:type="paragraph" w:customStyle="1" w:styleId="32">
    <w:name w:val="Основной текст (3)"/>
    <w:basedOn w:val="a"/>
    <w:pPr>
      <w:widowControl w:val="0"/>
      <w:shd w:val="clear" w:color="auto" w:fill="FFFFFF"/>
      <w:spacing w:line="278" w:lineRule="exact"/>
    </w:pPr>
    <w:rPr>
      <w:rFonts w:eastAsia="Times New Roman"/>
      <w:b/>
      <w:bCs/>
      <w:i/>
      <w:iCs/>
      <w:sz w:val="21"/>
      <w:szCs w:val="21"/>
      <w:lang w:val="x-none"/>
    </w:rPr>
  </w:style>
  <w:style w:type="paragraph" w:customStyle="1" w:styleId="40">
    <w:name w:val="Основной текст (4)"/>
    <w:basedOn w:val="a"/>
    <w:pPr>
      <w:widowControl w:val="0"/>
      <w:shd w:val="clear" w:color="auto" w:fill="FFFFFF"/>
      <w:spacing w:after="240" w:line="274" w:lineRule="exact"/>
    </w:pPr>
    <w:rPr>
      <w:rFonts w:eastAsia="Times New Roman"/>
      <w:b/>
      <w:bCs/>
      <w:spacing w:val="10"/>
      <w:sz w:val="21"/>
      <w:szCs w:val="21"/>
      <w:lang w:val="x-none"/>
    </w:rPr>
  </w:style>
  <w:style w:type="paragraph" w:customStyle="1" w:styleId="24">
    <w:name w:val="Заголовок №2"/>
    <w:basedOn w:val="a"/>
    <w:pPr>
      <w:widowControl w:val="0"/>
      <w:shd w:val="clear" w:color="auto" w:fill="FFFFFF"/>
      <w:spacing w:before="540" w:after="420" w:line="0" w:lineRule="atLeast"/>
    </w:pPr>
    <w:rPr>
      <w:rFonts w:eastAsia="Times New Roman"/>
      <w:b/>
      <w:bCs/>
      <w:spacing w:val="10"/>
      <w:sz w:val="25"/>
      <w:szCs w:val="25"/>
      <w:lang w:val="x-none"/>
    </w:rPr>
  </w:style>
  <w:style w:type="paragraph" w:customStyle="1" w:styleId="16">
    <w:name w:val="Заголовок №1"/>
    <w:basedOn w:val="a"/>
    <w:pPr>
      <w:widowControl w:val="0"/>
      <w:shd w:val="clear" w:color="auto" w:fill="FFFFFF"/>
      <w:spacing w:after="360" w:line="0" w:lineRule="atLeast"/>
    </w:pPr>
    <w:rPr>
      <w:rFonts w:eastAsia="Times New Roman"/>
      <w:b/>
      <w:bCs/>
      <w:spacing w:val="10"/>
      <w:sz w:val="25"/>
      <w:szCs w:val="25"/>
      <w:lang w:val="x-none"/>
    </w:rPr>
  </w:style>
  <w:style w:type="paragraph" w:customStyle="1" w:styleId="51">
    <w:name w:val="Основной текст (5)"/>
    <w:basedOn w:val="a"/>
    <w:pPr>
      <w:widowControl w:val="0"/>
      <w:shd w:val="clear" w:color="auto" w:fill="FFFFFF"/>
      <w:spacing w:after="540" w:line="278" w:lineRule="exact"/>
    </w:pPr>
    <w:rPr>
      <w:rFonts w:eastAsia="Times New Roman"/>
      <w:sz w:val="21"/>
      <w:szCs w:val="21"/>
      <w:lang w:val="x-none"/>
    </w:rPr>
  </w:style>
  <w:style w:type="paragraph" w:customStyle="1" w:styleId="220">
    <w:name w:val="Заголовок №2 (2)"/>
    <w:basedOn w:val="a"/>
    <w:pPr>
      <w:widowControl w:val="0"/>
      <w:shd w:val="clear" w:color="auto" w:fill="FFFFFF"/>
      <w:spacing w:before="540" w:after="360" w:line="0" w:lineRule="atLeast"/>
      <w:ind w:firstLine="320"/>
    </w:pPr>
    <w:rPr>
      <w:rFonts w:eastAsia="Times New Roman"/>
      <w:b/>
      <w:bCs/>
      <w:spacing w:val="10"/>
      <w:sz w:val="25"/>
      <w:szCs w:val="25"/>
      <w:lang w:val="x-none"/>
    </w:rPr>
  </w:style>
  <w:style w:type="paragraph" w:customStyle="1" w:styleId="ConsNormal">
    <w:name w:val="ConsNormal"/>
    <w:pPr>
      <w:widowControl w:val="0"/>
      <w:suppressAutoHyphens/>
      <w:autoSpaceDE w:val="0"/>
      <w:ind w:right="19772" w:firstLine="720"/>
    </w:pPr>
    <w:rPr>
      <w:rFonts w:ascii="Arial" w:hAnsi="Arial" w:cs="Arial"/>
      <w:lang w:eastAsia="zh-CN"/>
    </w:rPr>
  </w:style>
  <w:style w:type="paragraph" w:styleId="ad">
    <w:name w:val="No Spacing"/>
    <w:qFormat/>
    <w:pPr>
      <w:widowControl w:val="0"/>
      <w:suppressAutoHyphens/>
      <w:autoSpaceDE w:val="0"/>
    </w:pPr>
    <w:rPr>
      <w:lang w:eastAsia="zh-CN"/>
    </w:rPr>
  </w:style>
  <w:style w:type="paragraph" w:styleId="ae">
    <w:name w:val="Normal (Web)"/>
    <w:basedOn w:val="a"/>
    <w:pPr>
      <w:spacing w:before="100" w:after="100"/>
    </w:pPr>
    <w:rPr>
      <w:rFonts w:eastAsia="Times New Roman"/>
      <w:szCs w:val="20"/>
    </w:rPr>
  </w:style>
  <w:style w:type="paragraph" w:styleId="af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af0">
    <w:name w:val=" Знак Знак Знак"/>
    <w:basedOn w:val="a"/>
    <w:pPr>
      <w:spacing w:before="280" w:after="280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33">
    <w:name w:val="Основной текст3"/>
    <w:basedOn w:val="a"/>
    <w:pPr>
      <w:widowControl w:val="0"/>
      <w:shd w:val="clear" w:color="auto" w:fill="FFFFFF"/>
      <w:spacing w:before="960" w:line="274" w:lineRule="exact"/>
      <w:jc w:val="center"/>
    </w:pPr>
    <w:rPr>
      <w:rFonts w:eastAsia="Times New Roman"/>
      <w:b/>
      <w:bCs/>
      <w:color w:val="000000"/>
      <w:spacing w:val="11"/>
      <w:sz w:val="20"/>
      <w:szCs w:val="20"/>
    </w:rPr>
  </w:style>
  <w:style w:type="paragraph" w:customStyle="1" w:styleId="af1">
    <w:name w:val="Содержимое таблицы"/>
    <w:basedOn w:val="a"/>
    <w:pPr>
      <w:suppressLineNumbers/>
    </w:pPr>
  </w:style>
  <w:style w:type="paragraph" w:customStyle="1" w:styleId="af2">
    <w:name w:val="Заголовок таблицы"/>
    <w:basedOn w:val="af1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4625</Words>
  <Characters>26368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AlpUfa1</cp:lastModifiedBy>
  <cp:revision>2</cp:revision>
  <cp:lastPrinted>2025-04-02T04:33:00Z</cp:lastPrinted>
  <dcterms:created xsi:type="dcterms:W3CDTF">2025-05-23T05:06:00Z</dcterms:created>
  <dcterms:modified xsi:type="dcterms:W3CDTF">2025-05-23T05:06:00Z</dcterms:modified>
</cp:coreProperties>
</file>