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A2" w:rsidRDefault="00953EA2">
      <w:pPr>
        <w:jc w:val="center"/>
        <w:rPr>
          <w:caps/>
          <w:sz w:val="28"/>
        </w:rPr>
      </w:pPr>
      <w:bookmarkStart w:id="0" w:name="_GoBack"/>
      <w:bookmarkEnd w:id="0"/>
    </w:p>
    <w:p w:rsidR="00953EA2" w:rsidRDefault="000653E9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695960" cy="724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EA2" w:rsidRDefault="00953EA2">
      <w:pPr>
        <w:jc w:val="center"/>
        <w:rPr>
          <w:caps/>
          <w:sz w:val="28"/>
        </w:rPr>
      </w:pPr>
    </w:p>
    <w:p w:rsidR="00953EA2" w:rsidRDefault="000653E9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Совет Александровского сельского поселения</w:t>
      </w:r>
    </w:p>
    <w:p w:rsidR="00953EA2" w:rsidRDefault="00953EA2">
      <w:pPr>
        <w:pStyle w:val="1"/>
        <w:jc w:val="center"/>
        <w:rPr>
          <w:sz w:val="28"/>
          <w:szCs w:val="28"/>
        </w:rPr>
      </w:pPr>
    </w:p>
    <w:p w:rsidR="00953EA2" w:rsidRDefault="000653E9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953EA2" w:rsidRDefault="000653E9">
      <w:pPr>
        <w:pStyle w:val="1"/>
        <w:jc w:val="center"/>
        <w:rPr>
          <w:rFonts w:ascii="PT Astra Serif" w:hAnsi="PT Astra Serif"/>
        </w:rPr>
      </w:pPr>
      <w:r>
        <w:rPr>
          <w:rFonts w:ascii="PT Astra Serif" w:hAnsi="PT Astra Serif"/>
          <w:b w:val="0"/>
          <w:bCs w:val="0"/>
        </w:rPr>
        <w:t>22.05.2025</w:t>
      </w:r>
      <w:r>
        <w:rPr>
          <w:rFonts w:ascii="PT Astra Serif" w:hAnsi="PT Astra Serif"/>
          <w:b w:val="0"/>
          <w:bCs w:val="0"/>
        </w:rPr>
        <w:tab/>
      </w:r>
      <w:r>
        <w:rPr>
          <w:rFonts w:ascii="PT Astra Serif" w:hAnsi="PT Astra Serif"/>
          <w:b w:val="0"/>
          <w:bCs w:val="0"/>
        </w:rPr>
        <w:tab/>
        <w:t xml:space="preserve">                                   </w:t>
      </w:r>
      <w:r>
        <w:rPr>
          <w:rFonts w:ascii="PT Astra Serif" w:hAnsi="PT Astra Serif"/>
          <w:b w:val="0"/>
          <w:bCs w:val="0"/>
        </w:rPr>
        <w:tab/>
      </w:r>
      <w:r>
        <w:rPr>
          <w:rFonts w:ascii="PT Astra Serif" w:hAnsi="PT Astra Serif"/>
          <w:b w:val="0"/>
          <w:bCs w:val="0"/>
        </w:rPr>
        <w:tab/>
      </w:r>
      <w:r>
        <w:rPr>
          <w:rFonts w:ascii="PT Astra Serif" w:hAnsi="PT Astra Serif"/>
          <w:b w:val="0"/>
          <w:bCs w:val="0"/>
        </w:rPr>
        <w:tab/>
      </w:r>
      <w:r>
        <w:rPr>
          <w:rFonts w:ascii="PT Astra Serif" w:hAnsi="PT Astra Serif"/>
          <w:b w:val="0"/>
          <w:bCs w:val="0"/>
        </w:rPr>
        <w:tab/>
        <w:t xml:space="preserve">           </w:t>
      </w:r>
      <w:r>
        <w:rPr>
          <w:rFonts w:ascii="PT Astra Serif" w:hAnsi="PT Astra Serif"/>
          <w:b w:val="0"/>
          <w:bCs w:val="0"/>
        </w:rPr>
        <w:tab/>
        <w:t>№ 131-25-31п</w:t>
      </w:r>
    </w:p>
    <w:p w:rsidR="00953EA2" w:rsidRDefault="000653E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953EA2" w:rsidRDefault="00953EA2">
      <w:pPr>
        <w:jc w:val="center"/>
        <w:rPr>
          <w:rFonts w:ascii="PT Astra Serif" w:hAnsi="PT Astra Serif"/>
        </w:rPr>
      </w:pPr>
    </w:p>
    <w:p w:rsidR="00953EA2" w:rsidRDefault="000653E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 внесении изменений в решение Совета Александровского сельского поселения </w:t>
      </w:r>
    </w:p>
    <w:p w:rsidR="00953EA2" w:rsidRDefault="000653E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от 22 августа 2023 года № </w:t>
      </w:r>
      <w:r>
        <w:rPr>
          <w:rFonts w:ascii="PT Astra Serif" w:hAnsi="PT Astra Serif"/>
        </w:rPr>
        <w:t>51-23-11п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2024-2027 годы</w:t>
      </w:r>
    </w:p>
    <w:p w:rsidR="00953EA2" w:rsidRDefault="000653E9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и на перспективу до 2035 года»</w:t>
      </w:r>
    </w:p>
    <w:p w:rsidR="00953EA2" w:rsidRDefault="00953EA2">
      <w:pPr>
        <w:rPr>
          <w:rFonts w:ascii="PT Astra Serif" w:hAnsi="PT Astra Serif"/>
        </w:rPr>
      </w:pPr>
    </w:p>
    <w:p w:rsidR="00953EA2" w:rsidRDefault="000653E9">
      <w:pPr>
        <w:pStyle w:val="ac"/>
        <w:ind w:firstLine="708"/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 w:cs="Times New Roman"/>
          <w:szCs w:val="24"/>
        </w:rPr>
        <w:t xml:space="preserve">Руководствуясь пунктом 6 части 1 статьи </w:t>
      </w:r>
      <w:r>
        <w:rPr>
          <w:rFonts w:ascii="PT Astra Serif" w:hAnsi="PT Astra Serif" w:cs="Times New Roman"/>
          <w:szCs w:val="24"/>
        </w:rPr>
        <w:t>17 Федерального закона от 06 октября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поселение», в соответствии с ре</w:t>
      </w:r>
      <w:r>
        <w:rPr>
          <w:rFonts w:ascii="PT Astra Serif" w:hAnsi="PT Astra Serif" w:cs="Times New Roman"/>
          <w:szCs w:val="24"/>
        </w:rPr>
        <w:t>шением от 29 апреля 2025 № 126-25-30п «О внесении изменений в решение Совета Александровского сельского поселения от 24 декабря 2024 № 109-24-26п «О бюджете муниципального</w:t>
      </w:r>
      <w:proofErr w:type="gramEnd"/>
      <w:r>
        <w:rPr>
          <w:rFonts w:ascii="PT Astra Serif" w:hAnsi="PT Astra Serif" w:cs="Times New Roman"/>
          <w:szCs w:val="24"/>
        </w:rPr>
        <w:t xml:space="preserve"> </w:t>
      </w:r>
      <w:proofErr w:type="gramStart"/>
      <w:r>
        <w:rPr>
          <w:rFonts w:ascii="PT Astra Serif" w:hAnsi="PT Astra Serif" w:cs="Times New Roman"/>
          <w:szCs w:val="24"/>
        </w:rPr>
        <w:t>образования «Александровского сельского поселения» на 2025 год и плановый период 202</w:t>
      </w:r>
      <w:r>
        <w:rPr>
          <w:rFonts w:ascii="PT Astra Serif" w:hAnsi="PT Astra Serif" w:cs="Times New Roman"/>
          <w:szCs w:val="24"/>
        </w:rPr>
        <w:t>6 и 2027 годов»,  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2024-</w:t>
      </w:r>
      <w:r>
        <w:rPr>
          <w:rFonts w:ascii="PT Astra Serif" w:hAnsi="PT Astra Serif" w:cs="Times New Roman"/>
          <w:szCs w:val="24"/>
        </w:rPr>
        <w:t>2027 годы и на перспективу до 2035 года» в соответствие с выделенными ассигнованиями на реализацию программных мероприятий из областного, районного</w:t>
      </w:r>
      <w:proofErr w:type="gramEnd"/>
      <w:r>
        <w:rPr>
          <w:rFonts w:ascii="PT Astra Serif" w:hAnsi="PT Astra Serif" w:cs="Times New Roman"/>
          <w:szCs w:val="24"/>
        </w:rPr>
        <w:t xml:space="preserve"> и местного бюджетов </w:t>
      </w:r>
    </w:p>
    <w:p w:rsidR="00953EA2" w:rsidRDefault="00953EA2">
      <w:pPr>
        <w:jc w:val="both"/>
        <w:rPr>
          <w:rFonts w:ascii="PT Astra Serif" w:hAnsi="PT Astra Serif"/>
        </w:rPr>
      </w:pPr>
    </w:p>
    <w:p w:rsidR="00953EA2" w:rsidRDefault="000653E9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953EA2" w:rsidRDefault="00953EA2">
      <w:pPr>
        <w:jc w:val="both"/>
        <w:rPr>
          <w:rFonts w:ascii="PT Astra Serif" w:hAnsi="PT Astra Serif"/>
        </w:rPr>
      </w:pPr>
    </w:p>
    <w:p w:rsidR="00953EA2" w:rsidRDefault="000653E9">
      <w:pPr>
        <w:numPr>
          <w:ilvl w:val="0"/>
          <w:numId w:val="1"/>
        </w:numPr>
        <w:ind w:left="0" w:firstLine="426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Внести в решение Совета Александров</w:t>
      </w:r>
      <w:r>
        <w:rPr>
          <w:rFonts w:ascii="PT Astra Serif" w:hAnsi="PT Astra Serif"/>
        </w:rPr>
        <w:t>ского сельского поселения от 22 августа 2023 года № 51-23-11п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2024-2027 годы и на перспективу до 2</w:t>
      </w:r>
      <w:r>
        <w:rPr>
          <w:rFonts w:ascii="PT Astra Serif" w:hAnsi="PT Astra Serif"/>
        </w:rPr>
        <w:t>035 года», изменения изложив приложение к решению в редакции согласно, приложению к настоящему решению.</w:t>
      </w:r>
    </w:p>
    <w:p w:rsidR="00953EA2" w:rsidRDefault="000653E9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2. Опубликовать настоящее решение в газете «Северянка», а также на официальном сайте Администрации Александровского сельского поселения в информационно-</w:t>
      </w:r>
      <w:r>
        <w:rPr>
          <w:rFonts w:ascii="PT Astra Serif" w:hAnsi="PT Astra Serif"/>
        </w:rPr>
        <w:t>телекоммуникационной сети «Интернет» (</w:t>
      </w:r>
      <w:r>
        <w:rPr>
          <w:rFonts w:ascii="PT Astra Serif" w:hAnsi="PT Astra Serif"/>
          <w:lang w:val="en-US"/>
        </w:rPr>
        <w:t>https</w:t>
      </w:r>
      <w:r>
        <w:rPr>
          <w:rFonts w:ascii="PT Astra Serif" w:hAnsi="PT Astra Serif"/>
        </w:rPr>
        <w:t>://</w:t>
      </w:r>
      <w:r>
        <w:rPr>
          <w:rFonts w:ascii="PT Astra Serif" w:hAnsi="PT Astra Serif"/>
          <w:lang w:val="en-US"/>
        </w:rPr>
        <w:t>alsalekstomsk</w:t>
      </w:r>
      <w:r>
        <w:rPr>
          <w:rFonts w:ascii="PT Astra Serif" w:hAnsi="PT Astra Serif"/>
        </w:rPr>
        <w:t>.</w:t>
      </w:r>
      <w:r>
        <w:rPr>
          <w:rFonts w:ascii="PT Astra Serif" w:hAnsi="PT Astra Serif"/>
          <w:lang w:val="en-US"/>
        </w:rPr>
        <w:t>gosuslugi</w:t>
      </w:r>
      <w:r>
        <w:rPr>
          <w:rFonts w:ascii="PT Astra Serif" w:hAnsi="PT Astra Serif"/>
        </w:rPr>
        <w:t>.</w:t>
      </w:r>
      <w:r>
        <w:rPr>
          <w:rFonts w:ascii="PT Astra Serif" w:hAnsi="PT Astra Serif"/>
          <w:lang w:val="en-US"/>
        </w:rPr>
        <w:t>ru</w:t>
      </w:r>
      <w:r>
        <w:rPr>
          <w:rFonts w:ascii="PT Astra Serif" w:hAnsi="PT Astra Serif"/>
        </w:rPr>
        <w:t>/).</w:t>
      </w:r>
    </w:p>
    <w:p w:rsidR="00953EA2" w:rsidRDefault="000653E9">
      <w:pPr>
        <w:pStyle w:val="ac"/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 w:cs="Times New Roman"/>
          <w:szCs w:val="24"/>
        </w:rPr>
        <w:t>3.</w:t>
      </w:r>
      <w:r>
        <w:rPr>
          <w:rFonts w:ascii="PT Astra Serif" w:hAnsi="PT Astra Serif" w:cs="Times New Roman"/>
          <w:szCs w:val="24"/>
        </w:rPr>
        <w:tab/>
        <w:t>Настоящее решение вступает в силу на следующий день после его официального опубликования (обнародования).</w:t>
      </w:r>
    </w:p>
    <w:p w:rsidR="00953EA2" w:rsidRDefault="00953EA2">
      <w:pPr>
        <w:pStyle w:val="ac"/>
        <w:jc w:val="both"/>
        <w:rPr>
          <w:rFonts w:ascii="PT Astra Serif" w:hAnsi="PT Astra Serif" w:cs="Times New Roman"/>
          <w:szCs w:val="24"/>
        </w:rPr>
      </w:pPr>
    </w:p>
    <w:p w:rsidR="00953EA2" w:rsidRDefault="000653E9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Глава Александровского сельского поселения,</w:t>
      </w:r>
    </w:p>
    <w:p w:rsidR="00953EA2" w:rsidRDefault="000653E9">
      <w:pPr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исполняющий</w:t>
      </w:r>
      <w:proofErr w:type="gramEnd"/>
      <w:r>
        <w:rPr>
          <w:rFonts w:ascii="PT Astra Serif" w:hAnsi="PT Astra Serif"/>
        </w:rPr>
        <w:t xml:space="preserve"> полномочия </w:t>
      </w:r>
      <w:r>
        <w:rPr>
          <w:rFonts w:ascii="PT Astra Serif" w:hAnsi="PT Astra Serif"/>
        </w:rPr>
        <w:t>председателя Совета</w:t>
      </w:r>
    </w:p>
    <w:p w:rsidR="00953EA2" w:rsidRDefault="000653E9">
      <w:pPr>
        <w:pStyle w:val="ac"/>
        <w:jc w:val="both"/>
        <w:rPr>
          <w:rFonts w:ascii="PT Astra Serif" w:hAnsi="PT Astra Serif"/>
        </w:rPr>
        <w:sectPr w:rsidR="00953EA2">
          <w:pgSz w:w="11906" w:h="16838"/>
          <w:pgMar w:top="1134" w:right="1134" w:bottom="1134" w:left="1701" w:header="0" w:footer="0" w:gutter="0"/>
          <w:cols w:space="720"/>
          <w:formProt w:val="0"/>
          <w:docGrid w:linePitch="360"/>
        </w:sectPr>
      </w:pPr>
      <w:r>
        <w:rPr>
          <w:rFonts w:ascii="PT Astra Serif" w:hAnsi="PT Astra Serif" w:cs="Times New Roman"/>
          <w:szCs w:val="24"/>
        </w:rPr>
        <w:t>Александровского сельского поселения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/>
        </w:rPr>
        <w:t xml:space="preserve">   </w:t>
      </w:r>
      <w:r>
        <w:rPr>
          <w:rFonts w:ascii="PT Astra Serif" w:hAnsi="PT Astra Serif" w:cs="Times New Roman"/>
          <w:szCs w:val="24"/>
        </w:rPr>
        <w:t>__________________      Д.В. Пьянков</w:t>
      </w:r>
    </w:p>
    <w:p w:rsidR="00953EA2" w:rsidRDefault="00953EA2">
      <w:pPr>
        <w:pStyle w:val="ac"/>
        <w:jc w:val="both"/>
        <w:rPr>
          <w:rFonts w:ascii="PT Astra Serif" w:hAnsi="PT Astra Serif" w:cs="Times New Roman"/>
          <w:szCs w:val="24"/>
        </w:rPr>
      </w:pPr>
    </w:p>
    <w:p w:rsidR="00953EA2" w:rsidRDefault="000653E9">
      <w:pPr>
        <w:pStyle w:val="ac"/>
        <w:tabs>
          <w:tab w:val="left" w:pos="4820"/>
        </w:tabs>
        <w:ind w:left="2832" w:firstLine="708"/>
        <w:jc w:val="center"/>
        <w:rPr>
          <w:rFonts w:ascii="PT Astra Serif" w:hAnsi="PT Astra Serif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                                                    Приложение к ре</w:t>
      </w:r>
      <w:r>
        <w:rPr>
          <w:rFonts w:ascii="PT Astra Serif" w:hAnsi="PT Astra Serif" w:cs="Times New Roman"/>
          <w:szCs w:val="24"/>
        </w:rPr>
        <w:t>шению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  <w:t xml:space="preserve">                                                                                     Совета Александровского</w:t>
      </w:r>
    </w:p>
    <w:p w:rsidR="00953EA2" w:rsidRDefault="000653E9">
      <w:pPr>
        <w:pStyle w:val="ac"/>
        <w:ind w:firstLine="360"/>
        <w:jc w:val="center"/>
        <w:rPr>
          <w:rFonts w:ascii="PT Astra Serif" w:hAnsi="PT Astra Serif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                                                               </w:t>
      </w:r>
      <w:r>
        <w:rPr>
          <w:rFonts w:ascii="PT Astra Serif" w:hAnsi="PT Astra Serif" w:cs="Times New Roman"/>
          <w:szCs w:val="24"/>
        </w:rPr>
        <w:t xml:space="preserve">                           сельского поселения</w:t>
      </w:r>
    </w:p>
    <w:p w:rsidR="00953EA2" w:rsidRDefault="000653E9">
      <w:pPr>
        <w:pStyle w:val="ac"/>
        <w:ind w:left="5664"/>
        <w:rPr>
          <w:rFonts w:ascii="PT Astra Serif" w:hAnsi="PT Astra Serif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                    от 22.05.2025 № 131-25-31п</w:t>
      </w:r>
    </w:p>
    <w:p w:rsidR="00953EA2" w:rsidRDefault="000653E9">
      <w:pPr>
        <w:pStyle w:val="ac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 w:cs="Times New Roman"/>
          <w:b/>
          <w:szCs w:val="24"/>
        </w:rPr>
        <w:t xml:space="preserve">1) Раздел «Объемы требуемых капитальных вложений» </w:t>
      </w:r>
      <w:r>
        <w:rPr>
          <w:rFonts w:ascii="PT Astra Serif" w:hAnsi="PT Astra Serif" w:cs="Times New Roman"/>
          <w:szCs w:val="24"/>
        </w:rPr>
        <w:t>паспорта Программы изложить в актуаль</w:t>
      </w:r>
      <w:r>
        <w:rPr>
          <w:rFonts w:ascii="PT Astra Serif" w:hAnsi="PT Astra Serif" w:cs="Times New Roman"/>
          <w:szCs w:val="24"/>
        </w:rPr>
        <w:t>ной редакции:</w:t>
      </w:r>
    </w:p>
    <w:tbl>
      <w:tblPr>
        <w:tblW w:w="14459" w:type="dxa"/>
        <w:tblInd w:w="109" w:type="dxa"/>
        <w:tblLook w:val="0000" w:firstRow="0" w:lastRow="0" w:firstColumn="0" w:lastColumn="0" w:noHBand="0" w:noVBand="0"/>
      </w:tblPr>
      <w:tblGrid>
        <w:gridCol w:w="2229"/>
        <w:gridCol w:w="12230"/>
      </w:tblGrid>
      <w:tr w:rsidR="00953EA2">
        <w:trPr>
          <w:trHeight w:val="890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3EA2" w:rsidRDefault="000653E9">
            <w:pPr>
              <w:shd w:val="clear" w:color="auto" w:fill="FFFFFF"/>
              <w:tabs>
                <w:tab w:val="left" w:pos="514"/>
              </w:tabs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требуемых капитальных вложений</w:t>
            </w:r>
          </w:p>
        </w:tc>
        <w:tc>
          <w:tcPr>
            <w:tcW w:w="1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EA2" w:rsidRDefault="000653E9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финансирования, предусмотренные настоящей Программой, носят ориентировочный характер и подлежат ежегодной корректировке на основании мониторинга и анализа выполнения Программы.</w:t>
            </w:r>
          </w:p>
          <w:p w:rsidR="00953EA2" w:rsidRDefault="000653E9">
            <w:pPr>
              <w:shd w:val="clear" w:color="auto" w:fill="FFFFFF"/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 финансирования</w:t>
            </w:r>
            <w:r>
              <w:rPr>
                <w:rFonts w:ascii="PT Astra Serif" w:hAnsi="PT Astra Serif"/>
              </w:rPr>
              <w:t xml:space="preserve"> составляет 71 882,271тыс</w:t>
            </w:r>
            <w:proofErr w:type="gramStart"/>
            <w:r>
              <w:rPr>
                <w:rFonts w:ascii="PT Astra Serif" w:hAnsi="PT Astra Serif"/>
              </w:rPr>
              <w:t>.р</w:t>
            </w:r>
            <w:proofErr w:type="gramEnd"/>
            <w:r>
              <w:rPr>
                <w:rFonts w:ascii="PT Astra Serif" w:hAnsi="PT Astra Serif"/>
              </w:rPr>
              <w:t>уб</w:t>
            </w:r>
          </w:p>
        </w:tc>
      </w:tr>
    </w:tbl>
    <w:p w:rsidR="00953EA2" w:rsidRDefault="000653E9">
      <w:pPr>
        <w:pStyle w:val="12"/>
        <w:spacing w:after="0" w:line="240" w:lineRule="auto"/>
        <w:ind w:firstLine="709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2) Таблицу 1.14 – «</w:t>
      </w:r>
      <w:r>
        <w:rPr>
          <w:rFonts w:ascii="PT Astra Serif" w:eastAsia="Calibri" w:hAnsi="PT Astra Serif"/>
          <w:sz w:val="24"/>
          <w:szCs w:val="24"/>
        </w:rPr>
        <w:t>Финансовые потребности и источники финансирования для реализации инвестиционных проектов» изложить в актуальной редакции:</w:t>
      </w:r>
    </w:p>
    <w:p w:rsidR="00953EA2" w:rsidRDefault="00953EA2">
      <w:pPr>
        <w:rPr>
          <w:rFonts w:ascii="PT Astra Serif" w:hAnsi="PT Astra Serif"/>
          <w:b/>
        </w:rPr>
      </w:pPr>
    </w:p>
    <w:tbl>
      <w:tblPr>
        <w:tblW w:w="14513" w:type="dxa"/>
        <w:tblInd w:w="109" w:type="dxa"/>
        <w:tblLook w:val="04A0" w:firstRow="1" w:lastRow="0" w:firstColumn="1" w:lastColumn="0" w:noHBand="0" w:noVBand="1"/>
      </w:tblPr>
      <w:tblGrid>
        <w:gridCol w:w="599"/>
        <w:gridCol w:w="142"/>
        <w:gridCol w:w="8078"/>
        <w:gridCol w:w="1982"/>
        <w:gridCol w:w="3712"/>
      </w:tblGrid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№ п\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Наименование и краткое описание мероприятия (объекта)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Размер расходов на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реализацию мероприятия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Источники финансирования</w:t>
            </w: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1 «Система Теплоснабжения»</w:t>
            </w: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услуг проведения достоверности определения сметной стоимости объектов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10,880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436,3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599,0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</w:t>
            </w:r>
            <w:r>
              <w:rPr>
                <w:rFonts w:ascii="PT Astra Serif" w:hAnsi="PT Astra Serif"/>
                <w:sz w:val="24"/>
                <w:szCs w:val="24"/>
              </w:rPr>
              <w:t>коммунальной инфраструктуры в целях подготовки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1751,120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1521,861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Средства областного бюджета</w:t>
            </w:r>
          </w:p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1.8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Приобретение и </w:t>
            </w:r>
            <w:r>
              <w:rPr>
                <w:rFonts w:ascii="PT Astra Serif" w:hAnsi="PT Astra Serif"/>
                <w:sz w:val="24"/>
                <w:szCs w:val="24"/>
              </w:rPr>
              <w:t>формирование резерва материально технических средств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1605,735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1.9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Капитальный и текущий ремонт объектов коммунальной инфраструктуры в целях подготовки хозяйственного комплекса к безаварийному прохожде</w:t>
            </w:r>
            <w:r>
              <w:rPr>
                <w:rFonts w:ascii="PT Astra Serif" w:hAnsi="PT Astra Serif"/>
                <w:sz w:val="24"/>
                <w:szCs w:val="24"/>
              </w:rPr>
              <w:t>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1331,254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1.10.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Обследование дымовых труб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78,00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1.11.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Проведение экспертизы промышленной безопасности объектов.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599,89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1.12.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Компенсация сверхнормативных и выпадающих доходов ресурсоснабжающим организациям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26 564,0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1.13.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в целях подготовки хозяйственного комплекса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407,935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1.14.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Разработка проектно-сметной документации в целях реализации мероприятий, направленных на снижение </w:t>
            </w:r>
            <w:r>
              <w:rPr>
                <w:rFonts w:ascii="PT Astra Serif" w:hAnsi="PT Astra Serif"/>
                <w:sz w:val="24"/>
                <w:szCs w:val="24"/>
              </w:rPr>
              <w:t>загрязнения атмосферного воздуха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2396,00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37 301,975 тыс</w:t>
            </w:r>
            <w:proofErr w:type="gramStart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услуг проведения достоверности определения сметной стоимости объектов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</w:t>
            </w:r>
            <w:r>
              <w:rPr>
                <w:rFonts w:ascii="PT Astra Serif" w:hAnsi="PT Astra Serif"/>
                <w:sz w:val="24"/>
                <w:szCs w:val="24"/>
              </w:rPr>
              <w:t>я наладка котлов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Постановка на кадастровый учёт линейных сооружений и регистрация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права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Приобретение и формирование резерва материально технических средств.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67,70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proofErr w:type="gramStart"/>
            <w:r>
              <w:rPr>
                <w:rFonts w:ascii="PT Astra Serif" w:hAnsi="PT Astra Serif"/>
                <w:color w:val="000000"/>
                <w:sz w:val="24"/>
                <w:szCs w:val="24"/>
              </w:rPr>
              <w:t>C</w:t>
            </w:r>
            <w:proofErr w:type="gramEnd"/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убсидия ресурсоснабжающей организации в целях частичного возмещения затрат, возникших при оказании услуг тепло-,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990,0 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Разработка проектно-сметной документации в целях реализации мероприятий,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направленных на снижение загрязнения атмосферного воздуха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9535,0 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Томской области к безаварийно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4228,760 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</w:t>
            </w:r>
          </w:p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 xml:space="preserve">816,289 </w:t>
            </w: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 xml:space="preserve">  Средства областного бюджета</w:t>
            </w:r>
          </w:p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Капитальный и текущий ремонт объектов коммунальной инфраструктуры в целях подготовки хозяйственного комплекса к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1318,450 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1.12.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Софинансирование мероприятий на проведение капитального ремонта объектов коммунальной инфраструктуры в целях подготовки хозяйственного ком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плекса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1000,0 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1.13.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Постановка на кадастровый учет линейных сооружений и регистрация прав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200,0 тыс</w:t>
            </w:r>
            <w:proofErr w:type="gramStart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уб..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color w:val="000000"/>
                <w:sz w:val="24"/>
                <w:szCs w:val="24"/>
              </w:rPr>
              <w:t>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eastAsia="Calibri" w:hAnsi="PT Astra Serif"/>
                <w:b/>
                <w:color w:val="000000"/>
                <w:sz w:val="24"/>
                <w:szCs w:val="24"/>
              </w:rPr>
              <w:t>18 206,199 тыс</w:t>
            </w:r>
            <w:proofErr w:type="gramStart"/>
            <w:r>
              <w:rPr>
                <w:rFonts w:ascii="PT Astra Serif" w:eastAsia="Calibri" w:hAnsi="PT Astra Serif"/>
                <w:b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color w:val="00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color w:val="000000"/>
                <w:sz w:val="24"/>
                <w:szCs w:val="24"/>
              </w:rPr>
            </w:pP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2026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услуг проведения достоверности определения сметной стоимости объектов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</w:t>
            </w:r>
            <w:r>
              <w:rPr>
                <w:rFonts w:ascii="PT Astra Serif" w:hAnsi="PT Astra Serif"/>
                <w:sz w:val="24"/>
                <w:szCs w:val="24"/>
              </w:rPr>
              <w:t>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</w:t>
            </w:r>
            <w:r>
              <w:rPr>
                <w:rFonts w:ascii="PT Astra Serif" w:hAnsi="PT Astra Serif"/>
                <w:sz w:val="24"/>
                <w:szCs w:val="24"/>
              </w:rPr>
              <w:t>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</w:t>
            </w:r>
            <w:r>
              <w:rPr>
                <w:rFonts w:ascii="PT Astra Serif" w:eastAsia="Calibri" w:hAnsi="PT Astra Serif"/>
                <w:sz w:val="24"/>
                <w:szCs w:val="24"/>
              </w:rPr>
              <w:t>075,5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2125,50 тыс</w:t>
            </w:r>
            <w:proofErr w:type="gramStart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2027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услуг проведения достоверности определения сметной стоимости объектов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1.7.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Приобретение и формирование </w:t>
            </w:r>
            <w:r>
              <w:rPr>
                <w:rFonts w:ascii="PT Astra Serif" w:hAnsi="PT Astra Serif"/>
                <w:sz w:val="24"/>
                <w:szCs w:val="24"/>
              </w:rPr>
              <w:t>резерва материально технических средств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3408,4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3458,4 тыс</w:t>
            </w:r>
            <w:proofErr w:type="gramStart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2028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услуг проведения достоверности определения сметной стоимости объектов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 xml:space="preserve">0,00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2029-2032 годы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Оказание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услуг проведения достоверности определения сметной стоимости объектов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капитального ремонта объектов коммунальной </w:t>
            </w:r>
            <w:r>
              <w:rPr>
                <w:rFonts w:ascii="PT Astra Serif" w:hAnsi="PT Astra Serif"/>
                <w:sz w:val="24"/>
                <w:szCs w:val="24"/>
              </w:rPr>
              <w:t>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Актуализация схем теплоснабжения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0,00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Проверка и ремонт теплосчётчиков на котельных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Режимная наладка котлов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учёт линейных сооружений и регистрация права собственности (сети теплоснабжения)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ИТОГО по Разделу №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1 «Система Теплоснабжения»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61 092,074 тыс</w:t>
            </w:r>
            <w:proofErr w:type="gramStart"/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2 «Система водоснабжения»</w:t>
            </w: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</w:t>
            </w:r>
            <w:r>
              <w:rPr>
                <w:rFonts w:ascii="PT Astra Serif" w:hAnsi="PT Astra Serif"/>
              </w:rPr>
              <w:lastRenderedPageBreak/>
              <w:t xml:space="preserve">возмещения затрат, возникших при оказании услуг тепло-, водоснабжения и водоотведения на </w:t>
            </w:r>
            <w:r>
              <w:rPr>
                <w:rFonts w:ascii="PT Astra Serif" w:hAnsi="PT Astra Serif"/>
              </w:rPr>
              <w:t>территории муниципального образования «Александровское 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1000,00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арина, Александровского района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900,0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808,433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</w:t>
            </w:r>
            <w:r>
              <w:rPr>
                <w:rFonts w:ascii="PT Astra Serif" w:hAnsi="PT Astra Serif"/>
                <w:sz w:val="24"/>
                <w:szCs w:val="24"/>
              </w:rPr>
              <w:t>микрорайона индивидуальной жилой застройки Южной части села, ограниченного р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.С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и согласование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проекта зон санитарной охраны подземных источников водоснабжения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для скважин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Режимная наладка ХВО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410,0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2.9.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150,264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3468,697 тыс</w:t>
            </w:r>
            <w:proofErr w:type="gramStart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rPr>
          <w:trHeight w:val="70"/>
        </w:trPr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 год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Субсидия ресурсоснабжающей организации в целях частичного возмещения затрат, возникших при оказании услуг</w:t>
            </w:r>
            <w:r>
              <w:rPr>
                <w:rFonts w:ascii="PT Astra Serif" w:hAnsi="PT Astra Serif"/>
              </w:rPr>
              <w:t xml:space="preserve"> тепло-, 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Компенсация выпадающих доходов, по оказанию услуг населению по воде </w:t>
            </w:r>
            <w:r>
              <w:rPr>
                <w:rFonts w:ascii="PT Astra Serif" w:hAnsi="PT Astra Serif"/>
              </w:rPr>
              <w:t>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арина, Александровского района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1000,0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140,0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ого района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микрорайона индивидуальной жилой застройки Южной части села, ограниченного р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.С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айма (рыбзовод)-р.Анвар в 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и согласование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проекта зон санитарной охраны подземных источников водоснабжения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для скважин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тушения пожаров.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1341,5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2881,5</w:t>
            </w:r>
            <w:r>
              <w:rPr>
                <w:rFonts w:ascii="PT Astra Serif" w:eastAsia="Calibri" w:hAnsi="PT Astra Serif"/>
                <w:sz w:val="24"/>
                <w:szCs w:val="24"/>
              </w:rPr>
              <w:t xml:space="preserve">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2026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тепло-, водоснабжения и водоотведения на </w:t>
            </w:r>
            <w:r>
              <w:rPr>
                <w:rFonts w:ascii="PT Astra Serif" w:hAnsi="PT Astra Serif"/>
              </w:rPr>
              <w:t>территории муниципального образования «Александровское 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арина, Александровского района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1500,0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140,0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микрорайона </w:t>
            </w:r>
            <w:r>
              <w:rPr>
                <w:rFonts w:ascii="PT Astra Serif" w:hAnsi="PT Astra Serif"/>
                <w:sz w:val="24"/>
                <w:szCs w:val="24"/>
              </w:rPr>
              <w:t>индивидуальной жилой застройки Южной части села, ограниченного р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.С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и согласование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проекта зон санитарной охраны подземных источников водоснабжения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для скважин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2040,0 тыс</w:t>
            </w:r>
            <w:proofErr w:type="gramStart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sz w:val="24"/>
                <w:szCs w:val="24"/>
              </w:rPr>
              <w:t>уб</w:t>
            </w:r>
            <w:r>
              <w:rPr>
                <w:rFonts w:ascii="PT Astra Serif" w:eastAsia="Calibri" w:hAnsi="PT Astra Serif"/>
                <w:sz w:val="24"/>
                <w:szCs w:val="24"/>
              </w:rPr>
              <w:t>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2027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</w:t>
            </w:r>
            <w:r>
              <w:rPr>
                <w:rFonts w:ascii="PT Astra Serif" w:hAnsi="PT Astra Serif"/>
              </w:rPr>
              <w:lastRenderedPageBreak/>
              <w:t xml:space="preserve">затрат, возникших при оказании услуг тепло-, водоснабжения и водоотведения на территории муниципального образования «Александровское </w:t>
            </w:r>
            <w:r>
              <w:rPr>
                <w:rFonts w:ascii="PT Astra Serif" w:hAnsi="PT Astra Serif"/>
              </w:rPr>
              <w:t>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арина, Александровского района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микрорайона индивидуальной жилой застройки Южной части села, </w:t>
            </w:r>
            <w:r>
              <w:rPr>
                <w:rFonts w:ascii="PT Astra Serif" w:hAnsi="PT Astra Serif"/>
                <w:sz w:val="24"/>
                <w:szCs w:val="24"/>
              </w:rPr>
              <w:t>ограниченного р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.С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и согласование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проекта зон санитарной охраны подз</w:t>
            </w:r>
            <w:r>
              <w:rPr>
                <w:rFonts w:ascii="PT Astra Serif" w:hAnsi="PT Astra Serif"/>
                <w:sz w:val="24"/>
                <w:szCs w:val="24"/>
              </w:rPr>
              <w:t>емных источников водоснабжения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для скважин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Государственная </w:t>
            </w:r>
            <w:r>
              <w:rPr>
                <w:rFonts w:ascii="PT Astra Serif" w:hAnsi="PT Astra Serif"/>
              </w:rPr>
              <w:t>экспертиза ПСД «Водоснабжение южной части села»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2.8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станции водоочистки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2400,00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2028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арина, Александровского района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чистой питьевой водой (обслуживание станции водоочистки)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Обустройство микрорайона индивидуальной жилой застройки Южной части села, ограниченного р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.С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айма (рыбзовод)-р.Анвар в с.Александровское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Александровского района Томской области. Газоснабжение. Водоснабжение.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и согласование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проекта зон санитарной охраны подземных источников водоснабжения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для скважин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2029-2032 годы.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</w:t>
            </w:r>
            <w:r>
              <w:rPr>
                <w:rFonts w:ascii="PT Astra Serif" w:hAnsi="PT Astra Serif"/>
              </w:rPr>
              <w:t>образования «Александровское сельское поселение»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Компенсация выпадающих доходов, по оказанию услуг населению по воде д</w:t>
            </w:r>
            <w:proofErr w:type="gramStart"/>
            <w:r>
              <w:rPr>
                <w:rFonts w:ascii="PT Astra Serif" w:hAnsi="PT Astra Serif"/>
              </w:rPr>
              <w:t>.Л</w:t>
            </w:r>
            <w:proofErr w:type="gramEnd"/>
            <w:r>
              <w:rPr>
                <w:rFonts w:ascii="PT Astra Serif" w:hAnsi="PT Astra Serif"/>
              </w:rPr>
              <w:t>арина, Александровского района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Обустройство микрорайона индивидуальной жилой </w:t>
            </w:r>
            <w:r>
              <w:rPr>
                <w:rFonts w:ascii="PT Astra Serif" w:hAnsi="PT Astra Serif"/>
                <w:sz w:val="24"/>
                <w:szCs w:val="24"/>
              </w:rPr>
              <w:t>застройки Южной части села, ограниченного р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.С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айма (рыбзовод)-р.Анвар в с.Александровское Александровского района Томской области. Газоснабжение. Водоснабжение.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Оформление и согласование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проект</w:t>
            </w:r>
            <w:r>
              <w:rPr>
                <w:rFonts w:ascii="PT Astra Serif" w:hAnsi="PT Astra Serif"/>
                <w:sz w:val="24"/>
                <w:szCs w:val="24"/>
              </w:rPr>
              <w:t>а зон санитарной охраны подземных источников водоснабжения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для скважин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Возмещение расходов за воду, использованную для тушения пожаров.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ind w:right="-147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Государственная экспертиза ПСД «Водоснабжение южной части села»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2 «Система Водоснабжения»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10 790,197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b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 xml:space="preserve">Раздел № 3 «Система </w:t>
            </w: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водоотведения»</w:t>
            </w: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Модернизация или реконструкция существующих сетей водоотведения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Разработка ПСД для реконструкции сетей водоотведения и колодцев.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сетей водоотведения и колодцев.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на реконструкцию КОС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КОС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технического обследования системы водоотведения в соответствии с Приказом Минстроя № 437 от 05.08.2014г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для создания санитарно-технических зон 1 пояса для КОС.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Модернизация или реконструкция существующих сетей водоотведения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Разработка ПСД для реконструкции сетей водоотведения и колодцев.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сетей водоотведения и колодцев.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3.4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на реконструкцию КОС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3.5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Реконструкция КОС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3.6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технического обследования системы </w:t>
            </w:r>
            <w:r>
              <w:rPr>
                <w:rFonts w:ascii="PT Astra Serif" w:hAnsi="PT Astra Serif"/>
                <w:sz w:val="24"/>
                <w:szCs w:val="24"/>
              </w:rPr>
              <w:t>водоотведения в соответствии с Приказом Минстроя № 437 от 05.08.2014г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3.7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 ПСД для создания санитарно-технических зон 1 пояса для КОС.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3 «Система Водоотведения»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4 «Электроснабжение»</w:t>
            </w: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Модернизация или реконструкция существующих сетей электроснабжения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Внедрить экономически обоснованные энергосберегающие технологии и материалы на объектах ЖКС и ЖКХ сельского поселения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Вывод из эксплуатации, консервация и демонтаж сетей электроснабжения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Модернизация или реконструкция существующих сетей электроснабжения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Внедрить экономически обоснованные</w:t>
            </w:r>
            <w:r>
              <w:rPr>
                <w:rFonts w:ascii="PT Astra Serif" w:hAnsi="PT Astra Serif"/>
              </w:rPr>
              <w:t xml:space="preserve"> энергосберегающие технологии и материалы на объектах ЖКС и ЖКХ сельского поселения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Вывод из эксплуатации, консервация и демонтаж сетей электроснабжения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4 «Электроснабжение»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5 «Газоснабжение»</w:t>
            </w: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 новых сетей газоснабжения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rPr>
          <w:trHeight w:val="3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Увеличение пропускной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способности существующих сетей газоснабжения в целях подключения объектов капитального строительства абонентов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Модернизация или реконструкция существующих объектов централизованных систем газ</w:t>
            </w:r>
            <w:r>
              <w:rPr>
                <w:rFonts w:ascii="PT Astra Serif" w:hAnsi="PT Astra Serif"/>
                <w:sz w:val="24"/>
                <w:szCs w:val="24"/>
              </w:rPr>
              <w:t>оснабжения в целях снижения уровня износа существующих объектов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 новых сетей газоснабжения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Средства Александровского сельского </w:t>
            </w:r>
            <w:r>
              <w:rPr>
                <w:rFonts w:ascii="PT Astra Serif" w:eastAsia="Calibri" w:hAnsi="PT Astra Serif"/>
                <w:sz w:val="24"/>
                <w:szCs w:val="24"/>
              </w:rPr>
              <w:t>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Увеличение пропускной способности существующих сетей газоснабжения в целях подключения объектов капитального строительства абонентов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5.3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Модернизация или реконструкция существующих </w:t>
            </w:r>
            <w:r>
              <w:rPr>
                <w:rFonts w:ascii="PT Astra Serif" w:hAnsi="PT Astra Serif"/>
                <w:sz w:val="24"/>
                <w:szCs w:val="24"/>
              </w:rPr>
              <w:t>объектов централизованных систем газоснабжения в целях снижения уровня износа существующих объектов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5 «Газоснабжение»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Раздел № 6 «Обращение с ТКО»</w:t>
            </w: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2024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Строительство, модернизация или реконструкция объектов в системе обращения с ТКО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rPr>
          <w:trHeight w:val="38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lastRenderedPageBreak/>
              <w:t>6.2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Прекращение приема на полигон ТБО. Использование объекта для приема прочих видов отходов, в </w:t>
            </w:r>
            <w:r>
              <w:rPr>
                <w:rFonts w:ascii="PT Astra Serif" w:hAnsi="PT Astra Serif"/>
                <w:sz w:val="24"/>
                <w:szCs w:val="24"/>
              </w:rPr>
              <w:t>качестве резервного варианта при возникновении форс-мажорных обстоятельств на других объектах размещения или рекультивация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145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2025-2032 год.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6.1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Строительство, модернизация </w:t>
            </w:r>
            <w:r>
              <w:rPr>
                <w:rFonts w:ascii="PT Astra Serif" w:hAnsi="PT Astra Serif"/>
              </w:rPr>
              <w:t>или реконструкция объектов в системе обращения с ТКО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6.2</w:t>
            </w: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Прекращение приема на полигон ТБО. Использование объекта для приема прочих видов отходов, в качестве резервного варианта при возникновении </w:t>
            </w:r>
            <w:r>
              <w:rPr>
                <w:rFonts w:ascii="PT Astra Serif" w:hAnsi="PT Astra Serif"/>
              </w:rPr>
              <w:t>форс-мажорных обстоятельств на других объектах размещения или рекультивация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Разделу № 6 «Обращение с ТКО»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0,00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  <w:tr w:rsidR="00953EA2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sz w:val="24"/>
                <w:szCs w:val="24"/>
              </w:rPr>
              <w:t>ИТОГО по программе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71 882,271 тыс</w:t>
            </w:r>
            <w:proofErr w:type="gramStart"/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b/>
                <w:color w:val="FF0000"/>
                <w:sz w:val="24"/>
                <w:szCs w:val="24"/>
              </w:rPr>
              <w:t>уб.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</w:tc>
      </w:tr>
    </w:tbl>
    <w:p w:rsidR="00953EA2" w:rsidRDefault="00953EA2">
      <w:pPr>
        <w:sectPr w:rsidR="00953EA2">
          <w:headerReference w:type="default" r:id="rId10"/>
          <w:pgSz w:w="16838" w:h="11906" w:orient="landscape"/>
          <w:pgMar w:top="766" w:right="1134" w:bottom="851" w:left="1134" w:header="709" w:footer="0" w:gutter="0"/>
          <w:cols w:space="720"/>
          <w:formProt w:val="0"/>
          <w:titlePg/>
          <w:docGrid w:linePitch="360"/>
        </w:sectPr>
      </w:pPr>
    </w:p>
    <w:p w:rsidR="00953EA2" w:rsidRDefault="00953EA2">
      <w:pPr>
        <w:jc w:val="center"/>
        <w:rPr>
          <w:rFonts w:ascii="PT Astra Serif" w:hAnsi="PT Astra Serif"/>
          <w:b/>
        </w:rPr>
      </w:pPr>
    </w:p>
    <w:p w:rsidR="00953EA2" w:rsidRDefault="000653E9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 xml:space="preserve">ПОЯСНИТЕЛЬНАЯ ЗАПИСКА К ПРОЕКТУ РЕШЕНИЯ от мая 2025г </w:t>
      </w:r>
    </w:p>
    <w:p w:rsidR="00953EA2" w:rsidRDefault="000653E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</w:t>
      </w:r>
      <w:proofErr w:type="gramStart"/>
      <w:r>
        <w:rPr>
          <w:rFonts w:ascii="PT Astra Serif" w:hAnsi="PT Astra Serif"/>
        </w:rPr>
        <w:t xml:space="preserve">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2024-2027 годы и на перспективу </w:t>
      </w:r>
      <w:r>
        <w:rPr>
          <w:rFonts w:ascii="PT Astra Serif" w:hAnsi="PT Astra Serif"/>
        </w:rPr>
        <w:t xml:space="preserve">по 2035 года», утвержденную решением Совета Александровского сельского поселения от 22.08.2023 № 51-23-11п, возникла в связи с  изменениями  финансирования и внесением новых мероприятий в бюджете Александровского сельского поселения в 2024 – 2027 годах.   </w:t>
      </w:r>
      <w:r>
        <w:rPr>
          <w:rFonts w:ascii="PT Astra Serif" w:hAnsi="PT Astra Serif"/>
        </w:rPr>
        <w:t xml:space="preserve">         </w:t>
      </w:r>
      <w:proofErr w:type="gramEnd"/>
    </w:p>
    <w:p w:rsidR="00953EA2" w:rsidRDefault="000653E9">
      <w:pPr>
        <w:pStyle w:val="ac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</w:t>
      </w:r>
      <w:r>
        <w:rPr>
          <w:rFonts w:ascii="PT Astra Serif" w:hAnsi="PT Astra Serif" w:cs="Times New Roman"/>
          <w:szCs w:val="24"/>
        </w:rPr>
        <w:t>1) Раздел «Объемы требуемых капитальных вложений»</w:t>
      </w:r>
      <w:r>
        <w:rPr>
          <w:rFonts w:ascii="PT Astra Serif" w:hAnsi="PT Astra Serif" w:cs="Times New Roman"/>
          <w:b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паспорта Программы изложить в актуальной редакции:</w:t>
      </w:r>
    </w:p>
    <w:tbl>
      <w:tblPr>
        <w:tblW w:w="9214" w:type="dxa"/>
        <w:tblInd w:w="109" w:type="dxa"/>
        <w:tblLook w:val="0000" w:firstRow="0" w:lastRow="0" w:firstColumn="0" w:lastColumn="0" w:noHBand="0" w:noVBand="0"/>
      </w:tblPr>
      <w:tblGrid>
        <w:gridCol w:w="2229"/>
        <w:gridCol w:w="6985"/>
      </w:tblGrid>
      <w:tr w:rsidR="00953EA2">
        <w:trPr>
          <w:trHeight w:val="890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3EA2" w:rsidRDefault="000653E9">
            <w:pPr>
              <w:shd w:val="clear" w:color="auto" w:fill="FFFFFF"/>
              <w:tabs>
                <w:tab w:val="left" w:pos="514"/>
              </w:tabs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требуемых капитальных вложений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EA2" w:rsidRDefault="000653E9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Объемы финансирования, предусмотренные настоящей Программой, носят ориентировочный характер и подлежат еж</w:t>
            </w:r>
            <w:r>
              <w:rPr>
                <w:rFonts w:ascii="PT Astra Serif" w:hAnsi="PT Astra Serif"/>
              </w:rPr>
              <w:t>егодной корректировке на основании мониторинга и анализа выполнения Программы.</w:t>
            </w:r>
          </w:p>
          <w:p w:rsidR="00953EA2" w:rsidRDefault="000653E9">
            <w:pPr>
              <w:shd w:val="clear" w:color="auto" w:fill="FFFFFF"/>
              <w:snapToGrid w:val="0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Объем финансирования составляет 71 882,271тыс</w:t>
            </w:r>
            <w:proofErr w:type="gramStart"/>
            <w:r>
              <w:rPr>
                <w:rFonts w:ascii="PT Astra Serif" w:hAnsi="PT Astra Serif"/>
              </w:rPr>
              <w:t>.р</w:t>
            </w:r>
            <w:proofErr w:type="gramEnd"/>
            <w:r>
              <w:rPr>
                <w:rFonts w:ascii="PT Astra Serif" w:hAnsi="PT Astra Serif"/>
              </w:rPr>
              <w:t>уб.</w:t>
            </w:r>
          </w:p>
        </w:tc>
      </w:tr>
    </w:tbl>
    <w:p w:rsidR="00953EA2" w:rsidRDefault="000653E9">
      <w:pPr>
        <w:pStyle w:val="12"/>
        <w:spacing w:after="0" w:line="240" w:lineRule="auto"/>
        <w:ind w:firstLine="709"/>
        <w:rPr>
          <w:rFonts w:ascii="PT Astra Serif" w:hAnsi="PT Astra Serif"/>
        </w:rPr>
      </w:pPr>
      <w:r>
        <w:rPr>
          <w:rFonts w:ascii="PT Astra Serif" w:hAnsi="PT Astra Serif"/>
          <w:sz w:val="24"/>
          <w:szCs w:val="24"/>
        </w:rPr>
        <w:t>2) Таблицу 1.14 – «</w:t>
      </w:r>
      <w:r>
        <w:rPr>
          <w:rFonts w:ascii="PT Astra Serif" w:eastAsia="Calibri" w:hAnsi="PT Astra Serif"/>
          <w:sz w:val="24"/>
          <w:szCs w:val="24"/>
        </w:rPr>
        <w:t>Финансовые потребности и источники финансирования для реализации инвестиционных проектов» изложить в новой</w:t>
      </w:r>
      <w:r>
        <w:rPr>
          <w:rFonts w:ascii="PT Astra Serif" w:eastAsia="Calibri" w:hAnsi="PT Astra Serif"/>
          <w:sz w:val="24"/>
          <w:szCs w:val="24"/>
        </w:rPr>
        <w:t xml:space="preserve"> редакции.</w:t>
      </w:r>
    </w:p>
    <w:p w:rsidR="00953EA2" w:rsidRDefault="000653E9">
      <w:pPr>
        <w:pStyle w:val="12"/>
        <w:spacing w:after="0" w:line="240" w:lineRule="auto"/>
        <w:ind w:firstLine="709"/>
        <w:rPr>
          <w:rFonts w:ascii="PT Astra Serif" w:hAnsi="PT Astra Serif"/>
        </w:rPr>
      </w:pPr>
      <w:r>
        <w:rPr>
          <w:rFonts w:ascii="PT Astra Serif" w:eastAsia="Calibri" w:hAnsi="PT Astra Serif"/>
          <w:sz w:val="24"/>
          <w:szCs w:val="24"/>
        </w:rPr>
        <w:t xml:space="preserve">1. В разделе № 1 </w:t>
      </w:r>
      <w:r>
        <w:rPr>
          <w:rFonts w:ascii="PT Astra Serif" w:eastAsia="Calibri" w:hAnsi="PT Astra Serif"/>
          <w:b/>
          <w:sz w:val="24"/>
          <w:szCs w:val="24"/>
        </w:rPr>
        <w:t>«Система Теплоснабжения» в 2025г:</w:t>
      </w:r>
    </w:p>
    <w:p w:rsidR="00953EA2" w:rsidRDefault="000653E9">
      <w:pPr>
        <w:pStyle w:val="12"/>
        <w:spacing w:after="0" w:line="240" w:lineRule="auto"/>
        <w:ind w:firstLine="709"/>
        <w:rPr>
          <w:rFonts w:ascii="PT Astra Serif" w:hAnsi="PT Astra Serif"/>
        </w:rPr>
      </w:pPr>
      <w:r>
        <w:rPr>
          <w:rFonts w:ascii="PT Astra Serif" w:eastAsia="Calibri" w:hAnsi="PT Astra Serif"/>
          <w:sz w:val="24"/>
          <w:szCs w:val="24"/>
        </w:rPr>
        <w:t>А) Добавить строки следующего содержания:</w:t>
      </w:r>
    </w:p>
    <w:tbl>
      <w:tblPr>
        <w:tblW w:w="9356" w:type="dxa"/>
        <w:tblInd w:w="109" w:type="dxa"/>
        <w:tblLook w:val="04A0" w:firstRow="1" w:lastRow="0" w:firstColumn="1" w:lastColumn="0" w:noHBand="0" w:noVBand="1"/>
      </w:tblPr>
      <w:tblGrid>
        <w:gridCol w:w="741"/>
        <w:gridCol w:w="4647"/>
        <w:gridCol w:w="1844"/>
        <w:gridCol w:w="2124"/>
      </w:tblGrid>
      <w:tr w:rsidR="00953EA2"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1.8.</w:t>
            </w: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C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убсидия ресурсоснабжающей организации в целях частичного возмещения затрат, возникших при оказании услуг тепло-, водоснабжения и водоотведения на </w:t>
            </w:r>
            <w:r>
              <w:rPr>
                <w:rFonts w:ascii="PT Astra Serif" w:hAnsi="PT Astra Serif"/>
                <w:sz w:val="24"/>
                <w:szCs w:val="24"/>
              </w:rPr>
              <w:t>территории муниципального образования «Александровское сельское поселение»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990,0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1.9.</w:t>
            </w: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Разработка проектно-сметной документации в целях реализации мероприятий, направленных на снижение загрязнения </w:t>
            </w:r>
            <w:r>
              <w:rPr>
                <w:rFonts w:ascii="PT Astra Serif" w:hAnsi="PT Astra Serif"/>
                <w:sz w:val="24"/>
                <w:szCs w:val="24"/>
              </w:rPr>
              <w:t>атмосферного воздуха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9535,0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1.10.</w:t>
            </w: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4</w:t>
            </w:r>
            <w:r>
              <w:rPr>
                <w:rFonts w:ascii="PT Astra Serif" w:eastAsia="Calibri" w:hAnsi="PT Astra Serif"/>
                <w:sz w:val="24"/>
                <w:szCs w:val="24"/>
              </w:rPr>
              <w:t>228,760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 xml:space="preserve">816,289 </w:t>
            </w: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областного бюджета</w:t>
            </w:r>
          </w:p>
          <w:p w:rsidR="00953EA2" w:rsidRDefault="00953EA2">
            <w:pPr>
              <w:pStyle w:val="12"/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1.11</w:t>
            </w: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Капитальный и текущий ремонт объектов коммунальной инфраструктуры в целях подготовки хозяйственного комплекса к безаварийному прохождению отопительного </w:t>
            </w:r>
            <w:r>
              <w:rPr>
                <w:rFonts w:ascii="PT Astra Serif" w:hAnsi="PT Astra Serif"/>
                <w:sz w:val="24"/>
                <w:szCs w:val="24"/>
              </w:rPr>
              <w:t>сезона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1318,450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сельского поселения</w:t>
            </w:r>
          </w:p>
        </w:tc>
      </w:tr>
      <w:tr w:rsidR="00953EA2"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1.12.</w:t>
            </w: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</w:t>
            </w:r>
            <w:r>
              <w:rPr>
                <w:rFonts w:ascii="PT Astra Serif" w:hAnsi="PT Astra Serif"/>
                <w:sz w:val="24"/>
                <w:szCs w:val="24"/>
              </w:rPr>
              <w:t>тельного сезона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1000,0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  <w:tr w:rsidR="00953EA2"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1.13.</w:t>
            </w: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Постановка на кадастровый учет линейных сооружений и регистрация прав собственности (сети теплоснабжения)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200,0 тыс</w:t>
            </w:r>
            <w:proofErr w:type="gramStart"/>
            <w:r>
              <w:rPr>
                <w:rFonts w:ascii="PT Astra Serif" w:eastAsia="Calibri" w:hAnsi="PT Astra Serif"/>
                <w:sz w:val="24"/>
                <w:szCs w:val="24"/>
              </w:rPr>
              <w:t>.р</w:t>
            </w:r>
            <w:proofErr w:type="gramEnd"/>
            <w:r>
              <w:rPr>
                <w:rFonts w:ascii="PT Astra Serif" w:eastAsia="Calibri" w:hAnsi="PT Astra Serif"/>
                <w:sz w:val="24"/>
                <w:szCs w:val="24"/>
              </w:rPr>
              <w:t>уб..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3EA2" w:rsidRDefault="000653E9">
            <w:pPr>
              <w:pStyle w:val="12"/>
              <w:spacing w:after="0" w:line="240" w:lineRule="auto"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/>
                <w:sz w:val="24"/>
                <w:szCs w:val="24"/>
              </w:rPr>
              <w:t>Средства Александровского района</w:t>
            </w:r>
          </w:p>
        </w:tc>
      </w:tr>
    </w:tbl>
    <w:p w:rsidR="00953EA2" w:rsidRDefault="000653E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строке «ИТОГО» цифру </w:t>
      </w:r>
      <w:r>
        <w:rPr>
          <w:rFonts w:ascii="PT Astra Serif" w:hAnsi="PT Astra Serif"/>
        </w:rPr>
        <w:t>«117,7» заменить цифрой «18 206,199».</w:t>
      </w:r>
    </w:p>
    <w:p w:rsidR="00953EA2" w:rsidRDefault="000653E9">
      <w:pPr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по разделу цифру «43 003,575» заменить цифрой «61 092,074».</w:t>
      </w:r>
    </w:p>
    <w:p w:rsidR="00953EA2" w:rsidRDefault="000653E9">
      <w:pPr>
        <w:tabs>
          <w:tab w:val="left" w:pos="709"/>
        </w:tabs>
        <w:ind w:left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 строке «ИТОГО» по программе цифру «53 793,772» заменить цифрой «71 882,271».</w:t>
      </w:r>
    </w:p>
    <w:p w:rsidR="00953EA2" w:rsidRDefault="00953EA2">
      <w:pPr>
        <w:tabs>
          <w:tab w:val="left" w:pos="709"/>
        </w:tabs>
        <w:ind w:left="567"/>
        <w:jc w:val="both"/>
        <w:rPr>
          <w:b/>
        </w:rPr>
      </w:pPr>
    </w:p>
    <w:sectPr w:rsidR="00953EA2">
      <w:headerReference w:type="default" r:id="rId11"/>
      <w:pgSz w:w="11906" w:h="16838"/>
      <w:pgMar w:top="766" w:right="1274" w:bottom="142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3E9" w:rsidRDefault="000653E9">
      <w:r>
        <w:separator/>
      </w:r>
    </w:p>
  </w:endnote>
  <w:endnote w:type="continuationSeparator" w:id="0">
    <w:p w:rsidR="000653E9" w:rsidRDefault="00065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3E9" w:rsidRDefault="000653E9">
      <w:r>
        <w:separator/>
      </w:r>
    </w:p>
  </w:footnote>
  <w:footnote w:type="continuationSeparator" w:id="0">
    <w:p w:rsidR="000653E9" w:rsidRDefault="00065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A2" w:rsidRDefault="000653E9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917D31">
      <w:rPr>
        <w:noProof/>
      </w:rPr>
      <w:t>13</w:t>
    </w:r>
    <w:r>
      <w:fldChar w:fldCharType="end"/>
    </w:r>
  </w:p>
  <w:p w:rsidR="00953EA2" w:rsidRDefault="00953EA2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A2" w:rsidRDefault="000653E9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917D31">
      <w:rPr>
        <w:noProof/>
      </w:rPr>
      <w:t>15</w:t>
    </w:r>
    <w:r>
      <w:fldChar w:fldCharType="end"/>
    </w:r>
  </w:p>
  <w:p w:rsidR="00953EA2" w:rsidRDefault="00953EA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B1C2D"/>
    <w:multiLevelType w:val="multilevel"/>
    <w:tmpl w:val="6484B6B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57663104"/>
    <w:multiLevelType w:val="multilevel"/>
    <w:tmpl w:val="570E4E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A2"/>
    <w:rsid w:val="000653E9"/>
    <w:rsid w:val="00917D31"/>
    <w:rsid w:val="0095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uiPriority w:val="99"/>
    <w:semiHidden/>
    <w:qFormat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uiPriority w:val="1"/>
    <w:qFormat/>
    <w:locked/>
    <w:rsid w:val="000C18F6"/>
    <w:rPr>
      <w:rFonts w:ascii="Arial" w:eastAsia="Times New Roman" w:hAnsi="Arial" w:cs="Arial"/>
      <w:lang w:val="ru-RU" w:eastAsia="ru-RU" w:bidi="ar-SA"/>
    </w:rPr>
  </w:style>
  <w:style w:type="character" w:customStyle="1" w:styleId="a5">
    <w:name w:val="Верх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6">
    <w:name w:val="Ниж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11">
    <w:name w:val="!Табл1 Знак"/>
    <w:link w:val="12"/>
    <w:qFormat/>
    <w:rsid w:val="00036571"/>
    <w:rPr>
      <w:rFonts w:ascii="Times New Roman" w:eastAsia="Times New Roman" w:hAnsi="Times New Roman"/>
      <w:sz w:val="28"/>
      <w:szCs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c">
    <w:name w:val="No Spacing"/>
    <w:uiPriority w:val="1"/>
    <w:qFormat/>
    <w:rsid w:val="00465F79"/>
    <w:pPr>
      <w:widowControl w:val="0"/>
    </w:pPr>
    <w:rPr>
      <w:rFonts w:ascii="Arial" w:eastAsia="Times New Roman" w:hAnsi="Arial" w:cs="Arial"/>
      <w:sz w:val="24"/>
    </w:rPr>
  </w:style>
  <w:style w:type="paragraph" w:styleId="ad">
    <w:name w:val="Normal (Web)"/>
    <w:basedOn w:val="a"/>
    <w:uiPriority w:val="99"/>
    <w:semiHidden/>
    <w:qFormat/>
    <w:rsid w:val="00BE77F2"/>
    <w:pPr>
      <w:spacing w:before="168" w:after="168"/>
    </w:pPr>
    <w:rPr>
      <w:lang w:eastAsia="ar-SA"/>
    </w:rPr>
  </w:style>
  <w:style w:type="paragraph" w:styleId="ae">
    <w:name w:val="Balloon Text"/>
    <w:basedOn w:val="a"/>
    <w:uiPriority w:val="99"/>
    <w:semiHidden/>
    <w:unhideWhenUsed/>
    <w:qFormat/>
    <w:rsid w:val="00AC5943"/>
    <w:rPr>
      <w:rFonts w:ascii="Tahoma" w:hAnsi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customStyle="1" w:styleId="12">
    <w:name w:val="!Табл1"/>
    <w:basedOn w:val="a"/>
    <w:link w:val="11"/>
    <w:qFormat/>
    <w:rsid w:val="00036571"/>
    <w:pPr>
      <w:spacing w:after="200" w:line="312" w:lineRule="auto"/>
      <w:contextualSpacing/>
      <w:jc w:val="both"/>
    </w:pPr>
    <w:rPr>
      <w:sz w:val="28"/>
      <w:szCs w:val="28"/>
    </w:rPr>
  </w:style>
  <w:style w:type="table" w:styleId="af2">
    <w:name w:val="Table Grid"/>
    <w:basedOn w:val="a1"/>
    <w:uiPriority w:val="59"/>
    <w:rsid w:val="00E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uiPriority w:val="99"/>
    <w:qFormat/>
    <w:rsid w:val="00465F79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uiPriority w:val="99"/>
    <w:qFormat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qFormat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a3">
    <w:name w:val="Текст выноски Знак"/>
    <w:uiPriority w:val="99"/>
    <w:semiHidden/>
    <w:qFormat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uiPriority w:val="1"/>
    <w:qFormat/>
    <w:locked/>
    <w:rsid w:val="000C18F6"/>
    <w:rPr>
      <w:rFonts w:ascii="Arial" w:eastAsia="Times New Roman" w:hAnsi="Arial" w:cs="Arial"/>
      <w:lang w:val="ru-RU" w:eastAsia="ru-RU" w:bidi="ar-SA"/>
    </w:rPr>
  </w:style>
  <w:style w:type="character" w:customStyle="1" w:styleId="a5">
    <w:name w:val="Верх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a6">
    <w:name w:val="Нижний колонтитул Знак"/>
    <w:uiPriority w:val="99"/>
    <w:qFormat/>
    <w:rsid w:val="00971566"/>
    <w:rPr>
      <w:rFonts w:ascii="Times New Roman" w:eastAsia="Times New Roman" w:hAnsi="Times New Roman"/>
      <w:sz w:val="24"/>
      <w:szCs w:val="24"/>
    </w:rPr>
  </w:style>
  <w:style w:type="character" w:customStyle="1" w:styleId="11">
    <w:name w:val="!Табл1 Знак"/>
    <w:link w:val="12"/>
    <w:qFormat/>
    <w:rsid w:val="00036571"/>
    <w:rPr>
      <w:rFonts w:ascii="Times New Roman" w:eastAsia="Times New Roman" w:hAnsi="Times New Roman"/>
      <w:sz w:val="28"/>
      <w:szCs w:val="28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c">
    <w:name w:val="No Spacing"/>
    <w:uiPriority w:val="1"/>
    <w:qFormat/>
    <w:rsid w:val="00465F79"/>
    <w:pPr>
      <w:widowControl w:val="0"/>
    </w:pPr>
    <w:rPr>
      <w:rFonts w:ascii="Arial" w:eastAsia="Times New Roman" w:hAnsi="Arial" w:cs="Arial"/>
      <w:sz w:val="24"/>
    </w:rPr>
  </w:style>
  <w:style w:type="paragraph" w:styleId="ad">
    <w:name w:val="Normal (Web)"/>
    <w:basedOn w:val="a"/>
    <w:uiPriority w:val="99"/>
    <w:semiHidden/>
    <w:qFormat/>
    <w:rsid w:val="00BE77F2"/>
    <w:pPr>
      <w:spacing w:before="168" w:after="168"/>
    </w:pPr>
    <w:rPr>
      <w:lang w:eastAsia="ar-SA"/>
    </w:rPr>
  </w:style>
  <w:style w:type="paragraph" w:styleId="ae">
    <w:name w:val="Balloon Text"/>
    <w:basedOn w:val="a"/>
    <w:uiPriority w:val="99"/>
    <w:semiHidden/>
    <w:unhideWhenUsed/>
    <w:qFormat/>
    <w:rsid w:val="00AC5943"/>
    <w:rPr>
      <w:rFonts w:ascii="Tahoma" w:hAnsi="Tahoma"/>
      <w:sz w:val="16"/>
      <w:szCs w:val="16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971566"/>
    <w:pPr>
      <w:tabs>
        <w:tab w:val="center" w:pos="4677"/>
        <w:tab w:val="right" w:pos="9355"/>
      </w:tabs>
    </w:pPr>
  </w:style>
  <w:style w:type="paragraph" w:customStyle="1" w:styleId="12">
    <w:name w:val="!Табл1"/>
    <w:basedOn w:val="a"/>
    <w:link w:val="11"/>
    <w:qFormat/>
    <w:rsid w:val="00036571"/>
    <w:pPr>
      <w:spacing w:after="200" w:line="312" w:lineRule="auto"/>
      <w:contextualSpacing/>
      <w:jc w:val="both"/>
    </w:pPr>
    <w:rPr>
      <w:sz w:val="28"/>
      <w:szCs w:val="28"/>
    </w:rPr>
  </w:style>
  <w:style w:type="table" w:styleId="af2">
    <w:name w:val="Table Grid"/>
    <w:basedOn w:val="a1"/>
    <w:uiPriority w:val="59"/>
    <w:rsid w:val="00EF2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05A15-9123-46F2-A5D1-EF6C5620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4355</Words>
  <Characters>24824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AlpUfa1</cp:lastModifiedBy>
  <cp:revision>2</cp:revision>
  <cp:lastPrinted>2025-05-22T09:28:00Z</cp:lastPrinted>
  <dcterms:created xsi:type="dcterms:W3CDTF">2025-05-23T05:05:00Z</dcterms:created>
  <dcterms:modified xsi:type="dcterms:W3CDTF">2025-05-23T05:05:00Z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