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89" w:rsidRDefault="005B1789" w:rsidP="005B178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89" w:rsidRDefault="005B1789" w:rsidP="005B1789">
      <w:pPr>
        <w:pStyle w:val="a5"/>
      </w:pPr>
    </w:p>
    <w:p w:rsidR="005B1789" w:rsidRPr="00CB3098" w:rsidRDefault="005B1789" w:rsidP="005B178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ED5844" w:rsidRPr="00311F89" w:rsidRDefault="00ED5844" w:rsidP="007E24F1">
      <w:pPr>
        <w:jc w:val="center"/>
      </w:pPr>
    </w:p>
    <w:p w:rsidR="005B1789" w:rsidRPr="00311F89" w:rsidRDefault="00A871EF" w:rsidP="005B1789">
      <w:pPr>
        <w:jc w:val="center"/>
        <w:rPr>
          <w:b/>
        </w:rPr>
      </w:pPr>
      <w:r w:rsidRPr="00311F89">
        <w:rPr>
          <w:b/>
        </w:rPr>
        <w:t xml:space="preserve">Самовольное занятие земельного участка </w:t>
      </w:r>
    </w:p>
    <w:p w:rsidR="007E24F1" w:rsidRPr="00311F89" w:rsidRDefault="00986D7A" w:rsidP="00986D7A">
      <w:pPr>
        <w:ind w:firstLine="709"/>
        <w:jc w:val="both"/>
      </w:pPr>
      <w:r w:rsidRPr="00311F89">
        <w:t>Г</w:t>
      </w:r>
      <w:r w:rsidR="007E24F1" w:rsidRPr="00311F89">
        <w:t xml:space="preserve">осударственный земельный надзор за соблюдением земельного законодательства, требований охраны и использования земель </w:t>
      </w:r>
      <w:r w:rsidRPr="00311F89">
        <w:t xml:space="preserve">организациями независимо от их </w:t>
      </w:r>
      <w:r w:rsidR="007E24F1" w:rsidRPr="00311F89">
        <w:t>организацион</w:t>
      </w:r>
      <w:r w:rsidRPr="00311F89">
        <w:t>но-</w:t>
      </w:r>
      <w:r w:rsidR="007E24F1" w:rsidRPr="00311F89">
        <w:t xml:space="preserve">правовых форм и форм собственности, </w:t>
      </w:r>
      <w:r w:rsidRPr="00311F89">
        <w:t xml:space="preserve">за </w:t>
      </w:r>
      <w:r w:rsidR="007E24F1" w:rsidRPr="00311F89">
        <w:t>их руководителями, должност</w:t>
      </w:r>
      <w:r w:rsidRPr="00311F89">
        <w:t>ными лицами, а также гражданами осуществляется специально уполномоченными государственными органами.</w:t>
      </w:r>
    </w:p>
    <w:p w:rsidR="007E24F1" w:rsidRPr="00311F89" w:rsidRDefault="00986D7A" w:rsidP="00986D7A">
      <w:pPr>
        <w:ind w:firstLine="709"/>
        <w:jc w:val="both"/>
      </w:pPr>
      <w:proofErr w:type="spellStart"/>
      <w:r w:rsidRPr="00311F89">
        <w:t>Росреестр</w:t>
      </w:r>
      <w:proofErr w:type="spellEnd"/>
      <w:r w:rsidRPr="00311F89">
        <w:t xml:space="preserve"> и его</w:t>
      </w:r>
      <w:r w:rsidR="007E24F1" w:rsidRPr="00311F89">
        <w:t xml:space="preserve"> территориальные органы осуществляют государственный земельный надзор за  </w:t>
      </w:r>
      <w:r w:rsidRPr="00311F89">
        <w:t xml:space="preserve">соблюдением </w:t>
      </w:r>
      <w:r w:rsidR="007E24F1" w:rsidRPr="00311F89">
        <w:t xml:space="preserve">выполнения требований земельного законодательства о недопущении самовольного занятия земельного участка или части земельного участка, использование земельного участка лицом, не имеющим предусмотренных законодательством  </w:t>
      </w:r>
      <w:r w:rsidRPr="00311F89">
        <w:t>РФ</w:t>
      </w:r>
      <w:r w:rsidR="007E24F1" w:rsidRPr="00311F89">
        <w:t xml:space="preserve"> прав на указанный земельный участок.</w:t>
      </w:r>
    </w:p>
    <w:p w:rsidR="007E24F1" w:rsidRPr="00311F89" w:rsidRDefault="007E24F1" w:rsidP="00986D7A">
      <w:pPr>
        <w:ind w:firstLine="709"/>
        <w:jc w:val="both"/>
      </w:pPr>
      <w:r w:rsidRPr="00311F89">
        <w:t xml:space="preserve">Цель выявления данного правонарушения - защита прав государственной, муниципальной и частной собственности на землю, обеспечение надлежащего порядка владения и распоряжения ею. </w:t>
      </w:r>
    </w:p>
    <w:p w:rsidR="00986D7A" w:rsidRPr="00311F89" w:rsidRDefault="007E24F1" w:rsidP="00311F89">
      <w:pPr>
        <w:ind w:firstLine="709"/>
        <w:jc w:val="both"/>
      </w:pPr>
      <w:r w:rsidRPr="00311F89">
        <w:t xml:space="preserve">Самовольное занятие земельного участка может выражаться в </w:t>
      </w:r>
      <w:r w:rsidR="00986D7A" w:rsidRPr="00311F89">
        <w:t>застройке, ограждении земельного участка противоправно</w:t>
      </w:r>
      <w:r w:rsidRPr="00311F89">
        <w:t xml:space="preserve">, временном или постоянном складировании, использовании земельного участка для сельскохозяйственных целей (путем посева сельскохозяйственных и иных растений) без согласования собственников, арендаторов земельного участка и т.д. </w:t>
      </w:r>
      <w:r w:rsidR="008456E7" w:rsidRPr="00311F89">
        <w:t xml:space="preserve">Под самовольным занятием земельного участка понимается </w:t>
      </w:r>
      <w:r w:rsidR="00311F89" w:rsidRPr="00311F89">
        <w:t xml:space="preserve">и </w:t>
      </w:r>
      <w:r w:rsidR="008456E7" w:rsidRPr="00311F89">
        <w:t>пользование чужим земельным участком при отсутствии воли собственника этого участк</w:t>
      </w:r>
      <w:r w:rsidR="00986D7A" w:rsidRPr="00311F89">
        <w:t>а (иного управляемого им лица).</w:t>
      </w:r>
    </w:p>
    <w:p w:rsidR="008456E7" w:rsidRPr="00311F89" w:rsidRDefault="00311F89" w:rsidP="00986D7A">
      <w:pPr>
        <w:ind w:firstLine="709"/>
        <w:jc w:val="both"/>
      </w:pPr>
      <w:r w:rsidRPr="00311F89">
        <w:t>О</w:t>
      </w:r>
      <w:r w:rsidR="008456E7" w:rsidRPr="00311F89">
        <w:t xml:space="preserve">снованиями возникновения прав </w:t>
      </w:r>
      <w:r w:rsidRPr="00311F89">
        <w:t>на земельные участки</w:t>
      </w:r>
      <w:r w:rsidR="008456E7" w:rsidRPr="00311F89">
        <w:t xml:space="preserve"> могут яв</w:t>
      </w:r>
      <w:r w:rsidRPr="00311F89">
        <w:t>ляться: договор или иная сделка</w:t>
      </w:r>
      <w:r w:rsidR="008456E7" w:rsidRPr="00311F89">
        <w:t xml:space="preserve"> государственного органа или органа местного самоуправления; судебное решение, установившее право на земельный участок; приобретение имущества по допустимым законом основаниям.</w:t>
      </w:r>
      <w:r w:rsidR="00901795" w:rsidRPr="00311F89">
        <w:t xml:space="preserve"> </w:t>
      </w:r>
      <w:bookmarkStart w:id="0" w:name="_GoBack"/>
      <w:bookmarkEnd w:id="0"/>
    </w:p>
    <w:p w:rsidR="008456E7" w:rsidRPr="00311F89" w:rsidRDefault="008456E7" w:rsidP="00986D7A">
      <w:pPr>
        <w:ind w:firstLine="709"/>
        <w:jc w:val="both"/>
      </w:pPr>
      <w:r w:rsidRPr="00311F89">
        <w:t>Приведение земельных участков в пригодное состояние</w:t>
      </w:r>
      <w:r w:rsidR="00311F89" w:rsidRPr="00311F89">
        <w:t xml:space="preserve"> для  дальнейшего использования</w:t>
      </w:r>
      <w:r w:rsidRPr="00311F89">
        <w:t xml:space="preserve"> при самовольном занятии земельных участков или самовольном строительстве, снос зданий, строений, сооружений осуществляются юридическими лицами и гражданами, виновными в указанных земельных правонарушениях, или за их счет.</w:t>
      </w:r>
    </w:p>
    <w:p w:rsidR="008456E7" w:rsidRPr="00311F89" w:rsidRDefault="008456E7" w:rsidP="00986D7A">
      <w:pPr>
        <w:ind w:firstLine="709"/>
        <w:jc w:val="both"/>
      </w:pPr>
      <w:r w:rsidRPr="00311F89"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</w:t>
      </w:r>
      <w:r w:rsidR="00311F89" w:rsidRPr="00311F89">
        <w:t>РФ</w:t>
      </w:r>
      <w:r w:rsidRPr="00311F89">
        <w:t xml:space="preserve"> прав</w:t>
      </w:r>
      <w:r w:rsidR="00311F89" w:rsidRPr="00311F89">
        <w:t xml:space="preserve"> на указанный земельный участок,</w:t>
      </w:r>
      <w:r w:rsidRPr="00311F89">
        <w:t xml:space="preserve"> влечет наложение административного штрафа</w:t>
      </w:r>
      <w:r w:rsidR="00311F89" w:rsidRPr="00311F89">
        <w:t>. Е</w:t>
      </w:r>
      <w:r w:rsidRPr="00311F89">
        <w:t>сли определена кадастров</w:t>
      </w:r>
      <w:r w:rsidR="00311F89" w:rsidRPr="00311F89">
        <w:t>ая стоимость земельного участка:</w:t>
      </w:r>
      <w:r w:rsidRPr="00311F89">
        <w:t xml:space="preserve"> на граждан в размере от 1 до 1,5 процентов кадастровой стоимости земельного участка, но не менее пяти тыс</w:t>
      </w:r>
      <w:r w:rsidR="00311F89" w:rsidRPr="00311F89">
        <w:t xml:space="preserve">яч рублей; на должностных лиц </w:t>
      </w:r>
      <w:r w:rsidRPr="00311F89">
        <w:t>от 1,5 до 2 процентов кадастровой стоимости земельного участка, но не менее двадцати ты</w:t>
      </w:r>
      <w:r w:rsidR="00311F89" w:rsidRPr="00311F89">
        <w:t>сяч рублей; на юридических лиц</w:t>
      </w:r>
      <w:r w:rsidRPr="00311F89">
        <w:t xml:space="preserve"> от 2 до 3 процентов кадастровой стоимости земельного участк</w:t>
      </w:r>
      <w:r w:rsidR="00311F89" w:rsidRPr="00311F89">
        <w:t>а, но не менее ста тысяч рублей. Е</w:t>
      </w:r>
      <w:r w:rsidRPr="00311F89">
        <w:t>сли не определена кадастров</w:t>
      </w:r>
      <w:r w:rsidR="00311F89" w:rsidRPr="00311F89">
        <w:t>ая стоимость земельного участка:</w:t>
      </w:r>
      <w:r w:rsidRPr="00311F89">
        <w:t xml:space="preserve"> на граждан в размере от пяти тысяч до десяти тысяч рублей; на должностных лиц  от двадцати тысяч до пятидесяти тысяч рублей; на юридичес</w:t>
      </w:r>
      <w:r w:rsidR="00311F89" w:rsidRPr="00311F89">
        <w:t>ких лиц</w:t>
      </w:r>
      <w:r w:rsidRPr="00311F89">
        <w:t xml:space="preserve"> от ста тысяч до двухсот тысяч рублей.</w:t>
      </w:r>
    </w:p>
    <w:p w:rsidR="00311F89" w:rsidRPr="00311F89" w:rsidRDefault="00901795" w:rsidP="00311F89">
      <w:pPr>
        <w:jc w:val="both"/>
      </w:pPr>
      <w:r w:rsidRPr="00311F89">
        <w:t xml:space="preserve">  </w:t>
      </w:r>
    </w:p>
    <w:p w:rsidR="00901795" w:rsidRPr="00311F89" w:rsidRDefault="00901795" w:rsidP="00901795">
      <w:pPr>
        <w:jc w:val="both"/>
      </w:pPr>
      <w:r w:rsidRPr="00311F89">
        <w:t xml:space="preserve">Специалист-эксперт </w:t>
      </w:r>
      <w:proofErr w:type="spellStart"/>
      <w:r w:rsidRPr="00311F89">
        <w:t>Стрежевского</w:t>
      </w:r>
      <w:proofErr w:type="spellEnd"/>
      <w:r w:rsidRPr="00311F89">
        <w:t xml:space="preserve"> </w:t>
      </w:r>
    </w:p>
    <w:p w:rsidR="00901795" w:rsidRPr="00311F89" w:rsidRDefault="00901795" w:rsidP="00901795">
      <w:pPr>
        <w:jc w:val="both"/>
      </w:pPr>
      <w:r w:rsidRPr="00311F89">
        <w:t xml:space="preserve">межмуниципального отдела </w:t>
      </w:r>
    </w:p>
    <w:p w:rsidR="005B1789" w:rsidRDefault="00901795" w:rsidP="00901795">
      <w:pPr>
        <w:jc w:val="both"/>
      </w:pPr>
      <w:r w:rsidRPr="00311F89">
        <w:t xml:space="preserve">Управления </w:t>
      </w:r>
      <w:proofErr w:type="spellStart"/>
      <w:r w:rsidRPr="00311F89">
        <w:t>Росреестра</w:t>
      </w:r>
      <w:proofErr w:type="spellEnd"/>
      <w:r w:rsidRPr="00311F89">
        <w:t xml:space="preserve"> по Томской области                             </w:t>
      </w:r>
      <w:r w:rsidR="00311F89" w:rsidRPr="00311F89">
        <w:t xml:space="preserve">                        </w:t>
      </w:r>
      <w:r w:rsidRPr="00311F89">
        <w:t xml:space="preserve"> </w:t>
      </w:r>
    </w:p>
    <w:p w:rsidR="005B1789" w:rsidRPr="00311F89" w:rsidRDefault="00901795" w:rsidP="005B1789">
      <w:pPr>
        <w:jc w:val="both"/>
      </w:pPr>
      <w:proofErr w:type="spellStart"/>
      <w:r w:rsidRPr="00311F89">
        <w:t>М</w:t>
      </w:r>
      <w:r w:rsidR="005B1789">
        <w:t>адина</w:t>
      </w:r>
      <w:proofErr w:type="spellEnd"/>
      <w:r w:rsidR="00311F89" w:rsidRPr="00311F89">
        <w:t xml:space="preserve"> </w:t>
      </w:r>
      <w:proofErr w:type="spellStart"/>
      <w:r w:rsidRPr="00311F89">
        <w:t>Везирова</w:t>
      </w:r>
      <w:proofErr w:type="spellEnd"/>
      <w:r w:rsidRPr="00311F89">
        <w:t xml:space="preserve">             </w:t>
      </w:r>
    </w:p>
    <w:sectPr w:rsidR="005B1789" w:rsidRPr="00311F89" w:rsidSect="00311F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50F"/>
    <w:multiLevelType w:val="hybridMultilevel"/>
    <w:tmpl w:val="70E0D3DC"/>
    <w:lvl w:ilvl="0" w:tplc="6DF259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3CC5"/>
    <w:rsid w:val="00162BC2"/>
    <w:rsid w:val="002F7187"/>
    <w:rsid w:val="00311F89"/>
    <w:rsid w:val="0033507F"/>
    <w:rsid w:val="0054576D"/>
    <w:rsid w:val="005B1789"/>
    <w:rsid w:val="007E24F1"/>
    <w:rsid w:val="008456E7"/>
    <w:rsid w:val="00901795"/>
    <w:rsid w:val="00971378"/>
    <w:rsid w:val="009769D0"/>
    <w:rsid w:val="00983CC5"/>
    <w:rsid w:val="00986D7A"/>
    <w:rsid w:val="00A871EF"/>
    <w:rsid w:val="00B7529A"/>
    <w:rsid w:val="00E225C7"/>
    <w:rsid w:val="00ED5844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01795"/>
    <w:pPr>
      <w:shd w:val="clear" w:color="auto" w:fill="FFFFFF"/>
      <w:spacing w:before="300" w:line="322" w:lineRule="exact"/>
      <w:jc w:val="both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90179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5B17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17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7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01795"/>
    <w:pPr>
      <w:shd w:val="clear" w:color="auto" w:fill="FFFFFF"/>
      <w:spacing w:before="300" w:line="322" w:lineRule="exact"/>
      <w:jc w:val="both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90179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Везирова Мадина Алиевна</dc:creator>
  <cp:lastModifiedBy>ai.shiyanova</cp:lastModifiedBy>
  <cp:revision>4</cp:revision>
  <dcterms:created xsi:type="dcterms:W3CDTF">2022-09-23T04:26:00Z</dcterms:created>
  <dcterms:modified xsi:type="dcterms:W3CDTF">2022-10-03T02:46:00Z</dcterms:modified>
</cp:coreProperties>
</file>