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A97" w:rsidRDefault="00785A97" w:rsidP="00785A97">
      <w:pPr>
        <w:pStyle w:val="a8"/>
      </w:pPr>
      <w:r w:rsidRPr="0022347B">
        <w:rPr>
          <w:noProof/>
          <w:lang w:eastAsia="ru-RU"/>
        </w:rPr>
        <w:drawing>
          <wp:inline distT="0" distB="0" distL="0" distR="0">
            <wp:extent cx="1562100" cy="1200150"/>
            <wp:effectExtent l="19050" t="0" r="0" b="0"/>
            <wp:docPr id="3" name="Рисунок 1" descr="\\privat1\desktop\ai.shiyanova\Рабочий стол\Новый логотип.png"/>
            <wp:cNvGraphicFramePr/>
            <a:graphic xmlns:a="http://schemas.openxmlformats.org/drawingml/2006/main">
              <a:graphicData uri="http://schemas.openxmlformats.org/drawingml/2006/picture">
                <pic:pic xmlns:pic="http://schemas.openxmlformats.org/drawingml/2006/picture">
                  <pic:nvPicPr>
                    <pic:cNvPr id="7" name="Picture 3" descr="\\privat1\desktop\ai.shiyanova\Рабочий стол\Новый логотип.png"/>
                    <pic:cNvPicPr>
                      <a:picLocks noChangeAspect="1" noChangeArrowheads="1"/>
                    </pic:cNvPicPr>
                  </pic:nvPicPr>
                  <pic:blipFill>
                    <a:blip r:embed="rId6" cstate="print"/>
                    <a:srcRect/>
                    <a:stretch>
                      <a:fillRect/>
                    </a:stretch>
                  </pic:blipFill>
                  <pic:spPr bwMode="auto">
                    <a:xfrm>
                      <a:off x="0" y="0"/>
                      <a:ext cx="1562101" cy="1200151"/>
                    </a:xfrm>
                    <a:prstGeom prst="rect">
                      <a:avLst/>
                    </a:prstGeom>
                    <a:noFill/>
                  </pic:spPr>
                </pic:pic>
              </a:graphicData>
            </a:graphic>
          </wp:inline>
        </w:drawing>
      </w:r>
    </w:p>
    <w:p w:rsidR="00785A97" w:rsidRDefault="00785A97" w:rsidP="00785A97">
      <w:pPr>
        <w:pStyle w:val="a8"/>
      </w:pPr>
    </w:p>
    <w:p w:rsidR="00785A97" w:rsidRPr="00785A97" w:rsidRDefault="00785A97" w:rsidP="00785A97">
      <w:pPr>
        <w:pStyle w:val="a8"/>
        <w:jc w:val="right"/>
        <w:rPr>
          <w:rFonts w:ascii="Times New Roman" w:hAnsi="Times New Roman" w:cs="Times New Roman"/>
          <w:b/>
          <w:sz w:val="26"/>
          <w:szCs w:val="26"/>
        </w:rPr>
      </w:pPr>
      <w:r>
        <w:rPr>
          <w:rFonts w:ascii="Times New Roman" w:hAnsi="Times New Roman" w:cs="Times New Roman"/>
          <w:b/>
          <w:sz w:val="26"/>
          <w:szCs w:val="26"/>
        </w:rPr>
        <w:t>09</w:t>
      </w:r>
      <w:r w:rsidRPr="00CB3098">
        <w:rPr>
          <w:rFonts w:ascii="Times New Roman" w:hAnsi="Times New Roman" w:cs="Times New Roman"/>
          <w:b/>
          <w:sz w:val="26"/>
          <w:szCs w:val="26"/>
        </w:rPr>
        <w:t>.</w:t>
      </w:r>
      <w:r>
        <w:rPr>
          <w:rFonts w:ascii="Times New Roman" w:hAnsi="Times New Roman" w:cs="Times New Roman"/>
          <w:b/>
          <w:sz w:val="26"/>
          <w:szCs w:val="26"/>
        </w:rPr>
        <w:t>01.2023</w:t>
      </w:r>
    </w:p>
    <w:p w:rsidR="00CF67D3" w:rsidRDefault="00CF67D3" w:rsidP="00785A97">
      <w:pPr>
        <w:spacing w:line="240" w:lineRule="auto"/>
        <w:contextualSpacing/>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К вопросу об «амнистиях»</w:t>
      </w:r>
    </w:p>
    <w:p w:rsidR="00785A97" w:rsidRPr="00785A97" w:rsidRDefault="00785A97" w:rsidP="00785A9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85A97">
        <w:rPr>
          <w:rFonts w:ascii="Times New Roman" w:hAnsi="Times New Roman" w:cs="Times New Roman"/>
          <w:sz w:val="28"/>
          <w:szCs w:val="28"/>
          <w:shd w:val="clear" w:color="auto" w:fill="FFFFFF"/>
        </w:rPr>
        <w:t xml:space="preserve">В Российской Федерации десятки миллионов жителей владеют садовыми, огородными и дачными участками. Однако свыше половины подобных хозяйств не могли зарегистрировать права на свои объекты. Отсутствие государственной регистрации на земельный участок и постройки лишали садоводов, дачников права совершать сделки с такими объектами, в том числе продавать или передавать их по наследству. По свидетельству экспертов, процесс государственной регистрации в собственность земельного участка и расположенных на нем построек занимал не менее полугода и был чрезвычайно дорог. </w:t>
      </w:r>
    </w:p>
    <w:p w:rsidR="00785A97" w:rsidRPr="00785A97" w:rsidRDefault="00785A97" w:rsidP="00785A9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85A97">
        <w:rPr>
          <w:rFonts w:ascii="Times New Roman" w:hAnsi="Times New Roman" w:cs="Times New Roman"/>
          <w:sz w:val="28"/>
          <w:szCs w:val="28"/>
          <w:shd w:val="clear" w:color="auto" w:fill="FFFFFF"/>
        </w:rPr>
        <w:t>Для решения данной проблемы был принят так называемый Закон о «дачной амнистии», который вступил в силу 01.09.2006. Он упросил процедуру оформления в собственность земельных участков (предоставленных до 30.10.2001), садовых домов, гаражей и других бытовых построек. Граждане получили возможность обращаться сразу в орган регистрации прав, минуя необходимость обращения в органы местного самоуправления с заявлениями о переоформлении прав.</w:t>
      </w:r>
    </w:p>
    <w:p w:rsidR="00785A97" w:rsidRPr="00785A97" w:rsidRDefault="00785A97" w:rsidP="00785A9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85A97">
        <w:rPr>
          <w:rFonts w:ascii="Times New Roman" w:hAnsi="Times New Roman" w:cs="Times New Roman"/>
          <w:sz w:val="28"/>
          <w:szCs w:val="28"/>
          <w:shd w:val="clear" w:color="auto" w:fill="FFFFFF"/>
        </w:rPr>
        <w:t>«Дачная амнистия» охватила две категории граждан. Первая категория - это граждане, имеющие документы о том, что земельный участок принадлежит им на праве пожизненного наследуемого владения либо на праве постоянного (бессрочного) пользования, вторая – это граждане, имеющие документ, в котором право на участок конкретно не названо или невозможно определить вид этого права. Наличие перечисленных документов автоматически наделило граждан правом обратиться в орган регистрации прав с заявлением о регистрации права собственности на земельный участок. Принятие решений о предоставлении указанным гражданам в собственность таких земельных участков в этом случае не требуется.</w:t>
      </w:r>
    </w:p>
    <w:p w:rsidR="00785A97" w:rsidRPr="00785A97" w:rsidRDefault="00785A97" w:rsidP="00785A9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85A97">
        <w:rPr>
          <w:rFonts w:ascii="Times New Roman" w:hAnsi="Times New Roman" w:cs="Times New Roman"/>
          <w:sz w:val="28"/>
          <w:szCs w:val="28"/>
          <w:shd w:val="clear" w:color="auto" w:fill="FFFFFF"/>
        </w:rPr>
        <w:t xml:space="preserve">01.07.2022 вступила в силу «Дачная амнистия 2.0», продлившая срок «Дачной амнистии» до 01.03.2031. </w:t>
      </w:r>
    </w:p>
    <w:p w:rsidR="00785A97" w:rsidRPr="00785A97" w:rsidRDefault="00785A97" w:rsidP="00785A9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85A97">
        <w:rPr>
          <w:rFonts w:ascii="Times New Roman" w:hAnsi="Times New Roman" w:cs="Times New Roman"/>
          <w:sz w:val="28"/>
          <w:szCs w:val="28"/>
          <w:shd w:val="clear" w:color="auto" w:fill="FFFFFF"/>
        </w:rPr>
        <w:t xml:space="preserve">В рамках «Дачной амнистии 2.0» гражданин, использующий для постоянного проживания возведенный до 14.05.1998 жилой дом, который расположен в границах населенного пункта и право </w:t>
      </w:r>
      <w:proofErr w:type="gramStart"/>
      <w:r w:rsidRPr="00785A97">
        <w:rPr>
          <w:rFonts w:ascii="Times New Roman" w:hAnsi="Times New Roman" w:cs="Times New Roman"/>
          <w:sz w:val="28"/>
          <w:szCs w:val="28"/>
          <w:shd w:val="clear" w:color="auto" w:fill="FFFFFF"/>
        </w:rPr>
        <w:t>собственности</w:t>
      </w:r>
      <w:proofErr w:type="gramEnd"/>
      <w:r w:rsidRPr="00785A97">
        <w:rPr>
          <w:rFonts w:ascii="Times New Roman" w:hAnsi="Times New Roman" w:cs="Times New Roman"/>
          <w:sz w:val="28"/>
          <w:szCs w:val="28"/>
          <w:shd w:val="clear" w:color="auto" w:fill="FFFFFF"/>
        </w:rPr>
        <w:t xml:space="preserve"> на который у гражданина и иных лиц отсутствует, вправе бесплатно получить </w:t>
      </w:r>
      <w:r>
        <w:rPr>
          <w:rFonts w:ascii="Times New Roman" w:hAnsi="Times New Roman" w:cs="Times New Roman"/>
          <w:sz w:val="28"/>
          <w:szCs w:val="28"/>
          <w:shd w:val="clear" w:color="auto" w:fill="FFFFFF"/>
        </w:rPr>
        <w:t>в собственность земельный участ</w:t>
      </w:r>
      <w:r w:rsidRPr="00785A97">
        <w:rPr>
          <w:rFonts w:ascii="Times New Roman" w:hAnsi="Times New Roman" w:cs="Times New Roman"/>
          <w:sz w:val="28"/>
          <w:szCs w:val="28"/>
          <w:shd w:val="clear" w:color="auto" w:fill="FFFFFF"/>
        </w:rPr>
        <w:t>ок, находящийся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785A97" w:rsidRPr="00785A97" w:rsidRDefault="00785A97" w:rsidP="00785A9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85A97">
        <w:rPr>
          <w:rFonts w:ascii="Times New Roman" w:hAnsi="Times New Roman" w:cs="Times New Roman"/>
          <w:sz w:val="28"/>
          <w:szCs w:val="28"/>
          <w:shd w:val="clear" w:color="auto" w:fill="FFFFFF"/>
        </w:rPr>
        <w:t>Кроме того, земельный участок, находящийся в государственной или муниципальной собственности, может быть предоставлен наследнику гражданина.</w:t>
      </w:r>
    </w:p>
    <w:p w:rsidR="00785A97" w:rsidRPr="00785A97" w:rsidRDefault="00785A97" w:rsidP="00785A9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85A97">
        <w:rPr>
          <w:rFonts w:ascii="Times New Roman" w:hAnsi="Times New Roman" w:cs="Times New Roman"/>
          <w:sz w:val="28"/>
          <w:szCs w:val="28"/>
          <w:shd w:val="clear" w:color="auto" w:fill="FFFFFF"/>
        </w:rPr>
        <w:lastRenderedPageBreak/>
        <w:t xml:space="preserve">Ещё один важный закон, упрощающий процедуру оформления прав на такие виды объектов, как гаражи и земельные участки под ними, это Закон о «гаражной амнистии», вступивший в силу 01.09.2021.  </w:t>
      </w:r>
    </w:p>
    <w:p w:rsidR="00785A97" w:rsidRPr="00785A97" w:rsidRDefault="00785A97" w:rsidP="00785A9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85A97">
        <w:rPr>
          <w:rFonts w:ascii="Times New Roman" w:hAnsi="Times New Roman" w:cs="Times New Roman"/>
          <w:sz w:val="28"/>
          <w:szCs w:val="28"/>
          <w:shd w:val="clear" w:color="auto" w:fill="FFFFFF"/>
        </w:rPr>
        <w:t>Земельный участок под индивидуальным гаражом с указанной даты можно оформить в частную собственность бесплатно, если одновременно соблюдены два условия: гараж представляет собой объект капитального строительства, и он возведен до 30.12.2004 (до дня вступления в силу Градостроительного кодекса РФ). Предоставление земельных участков осуществляется органами местного самоуправления.</w:t>
      </w:r>
    </w:p>
    <w:p w:rsidR="00785A97" w:rsidRPr="00785A97" w:rsidRDefault="00785A97" w:rsidP="00785A9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85A97">
        <w:rPr>
          <w:rFonts w:ascii="Times New Roman" w:hAnsi="Times New Roman" w:cs="Times New Roman"/>
          <w:sz w:val="28"/>
          <w:szCs w:val="28"/>
          <w:shd w:val="clear" w:color="auto" w:fill="FFFFFF"/>
        </w:rPr>
        <w:t>На защиту прав добросовестных приобретателей земельных участков, которые оказались в лесном фонде</w:t>
      </w:r>
      <w:r>
        <w:rPr>
          <w:rFonts w:ascii="Times New Roman" w:hAnsi="Times New Roman" w:cs="Times New Roman"/>
          <w:sz w:val="28"/>
          <w:szCs w:val="28"/>
          <w:shd w:val="clear" w:color="auto" w:fill="FFFFFF"/>
        </w:rPr>
        <w:t xml:space="preserve"> направлена «Лесная амнистия». </w:t>
      </w:r>
      <w:r w:rsidRPr="00785A97">
        <w:rPr>
          <w:rFonts w:ascii="Times New Roman" w:hAnsi="Times New Roman" w:cs="Times New Roman"/>
          <w:sz w:val="28"/>
          <w:szCs w:val="28"/>
          <w:shd w:val="clear" w:color="auto" w:fill="FFFFFF"/>
        </w:rPr>
        <w:t xml:space="preserve">На практике часто оказывается, что принадлежащий землепользователю земельный участок в соответствии со сведениями государственного лесного реестра или лесного плана субъекта РФ относится к землям лесного фонда, а по данным ЕГРН, правоустанавливающих или </w:t>
      </w:r>
      <w:proofErr w:type="spellStart"/>
      <w:r w:rsidRPr="00785A97">
        <w:rPr>
          <w:rFonts w:ascii="Times New Roman" w:hAnsi="Times New Roman" w:cs="Times New Roman"/>
          <w:sz w:val="28"/>
          <w:szCs w:val="28"/>
          <w:shd w:val="clear" w:color="auto" w:fill="FFFFFF"/>
        </w:rPr>
        <w:t>правоудостоверяющих</w:t>
      </w:r>
      <w:proofErr w:type="spellEnd"/>
      <w:r w:rsidRPr="00785A97">
        <w:rPr>
          <w:rFonts w:ascii="Times New Roman" w:hAnsi="Times New Roman" w:cs="Times New Roman"/>
          <w:sz w:val="28"/>
          <w:szCs w:val="28"/>
          <w:shd w:val="clear" w:color="auto" w:fill="FFFFFF"/>
        </w:rPr>
        <w:t xml:space="preserve"> документов принадлежит к другой категории земель. В связи с этим возникали многочисленные споры о порядке пользования таким участком.</w:t>
      </w:r>
    </w:p>
    <w:p w:rsidR="00785A97" w:rsidRPr="00785A97" w:rsidRDefault="00785A97" w:rsidP="00785A9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85A97">
        <w:rPr>
          <w:rFonts w:ascii="Times New Roman" w:hAnsi="Times New Roman" w:cs="Times New Roman"/>
          <w:sz w:val="28"/>
          <w:szCs w:val="28"/>
          <w:shd w:val="clear" w:color="auto" w:fill="FFFFFF"/>
        </w:rPr>
        <w:t xml:space="preserve">Суть «лесной амнистии» сводится к следующему. Если ваши права или права предыдущих правообладателей на земельный участок возникли до 01.01.2016, при установлении его принадлежности к определенной категории земель приоритет имеют сведения ЕГРН, а при их отсутствии - сведения правоустанавливающих или </w:t>
      </w:r>
      <w:proofErr w:type="spellStart"/>
      <w:r w:rsidRPr="00785A97">
        <w:rPr>
          <w:rFonts w:ascii="Times New Roman" w:hAnsi="Times New Roman" w:cs="Times New Roman"/>
          <w:sz w:val="28"/>
          <w:szCs w:val="28"/>
          <w:shd w:val="clear" w:color="auto" w:fill="FFFFFF"/>
        </w:rPr>
        <w:t>правоудостоверяющих</w:t>
      </w:r>
      <w:proofErr w:type="spellEnd"/>
      <w:r w:rsidRPr="00785A97">
        <w:rPr>
          <w:rFonts w:ascii="Times New Roman" w:hAnsi="Times New Roman" w:cs="Times New Roman"/>
          <w:sz w:val="28"/>
          <w:szCs w:val="28"/>
          <w:shd w:val="clear" w:color="auto" w:fill="FFFFFF"/>
        </w:rPr>
        <w:t xml:space="preserve"> документов.</w:t>
      </w:r>
    </w:p>
    <w:p w:rsidR="00785A97" w:rsidRPr="00785A97" w:rsidRDefault="00785A97" w:rsidP="00785A9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roofErr w:type="gramStart"/>
      <w:r w:rsidRPr="00785A97">
        <w:rPr>
          <w:rFonts w:ascii="Times New Roman" w:hAnsi="Times New Roman" w:cs="Times New Roman"/>
          <w:sz w:val="28"/>
          <w:szCs w:val="28"/>
          <w:shd w:val="clear" w:color="auto" w:fill="FFFFFF"/>
        </w:rPr>
        <w:t xml:space="preserve">Также к иной категории земель подлежит отнесению земельный участок, который по данным государственного лесного реестра, лесного плана субъекта РФ, ЕГРН и документам относится к землям лесного фонда, но до 08.08.2008 был предоставлен гражданину для ведения огородничества, садоводства или дачного хозяйства, для строительства или эксплуатации жилого дома, для личного подсобного хозяйства либо образован из таких участков. </w:t>
      </w:r>
      <w:proofErr w:type="gramEnd"/>
    </w:p>
    <w:p w:rsidR="00785A97" w:rsidRPr="00785A97" w:rsidRDefault="00785A97" w:rsidP="00785A9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85A97">
        <w:rPr>
          <w:rFonts w:ascii="Times New Roman" w:hAnsi="Times New Roman" w:cs="Times New Roman"/>
          <w:sz w:val="28"/>
          <w:szCs w:val="28"/>
          <w:shd w:val="clear" w:color="auto" w:fill="FFFFFF"/>
        </w:rPr>
        <w:t>«Амнистии» позволяют решать многолетнюю проблему, когда граждане не в силах легализовать и оформить свои объекты бытовой недвижимости, приобретённые и построенные ещё в советский период. Законы об «амнистиях» предлагают комплексное решение: в упрощенном порядке оформить права на объекты бытовой недвижимости в собственность бесплатно.</w:t>
      </w:r>
    </w:p>
    <w:p w:rsidR="00785A97" w:rsidRDefault="00785A97" w:rsidP="00785A9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w:t>
      </w:r>
      <w:r w:rsidRPr="00785A97">
        <w:rPr>
          <w:rFonts w:ascii="Times New Roman" w:hAnsi="Times New Roman" w:cs="Times New Roman"/>
          <w:sz w:val="28"/>
          <w:szCs w:val="28"/>
          <w:shd w:val="clear" w:color="auto" w:fill="FFFFFF"/>
        </w:rPr>
        <w:t xml:space="preserve">Масштабная законотворческая деятельность, которую ведёт </w:t>
      </w:r>
      <w:proofErr w:type="spellStart"/>
      <w:r w:rsidRPr="00785A97">
        <w:rPr>
          <w:rFonts w:ascii="Times New Roman" w:hAnsi="Times New Roman" w:cs="Times New Roman"/>
          <w:sz w:val="28"/>
          <w:szCs w:val="28"/>
          <w:shd w:val="clear" w:color="auto" w:fill="FFFFFF"/>
        </w:rPr>
        <w:t>Росреестр</w:t>
      </w:r>
      <w:proofErr w:type="spellEnd"/>
      <w:r w:rsidRPr="00785A97">
        <w:rPr>
          <w:rFonts w:ascii="Times New Roman" w:hAnsi="Times New Roman" w:cs="Times New Roman"/>
          <w:sz w:val="28"/>
          <w:szCs w:val="28"/>
          <w:shd w:val="clear" w:color="auto" w:fill="FFFFFF"/>
        </w:rPr>
        <w:t>, в том числе в рамках реализации государственной программы РФ «Национальная система пространственных данных» призвана защитить права и имущественные интересы граждан, расширить полномочия заинтересованных лиц по получению государственных услуг в электронном виде, урегулировать действующее законодательство, что, в конечном счёте, позволит наполнить ЕГРН полными и достоверными сведениями об объектах недвижим</w:t>
      </w:r>
      <w:r>
        <w:rPr>
          <w:rFonts w:ascii="Times New Roman" w:hAnsi="Times New Roman" w:cs="Times New Roman"/>
          <w:sz w:val="28"/>
          <w:szCs w:val="28"/>
          <w:shd w:val="clear" w:color="auto" w:fill="FFFFFF"/>
        </w:rPr>
        <w:t>ого имущества и о правах на них</w:t>
      </w:r>
      <w:proofErr w:type="gramEnd"/>
      <w:r>
        <w:rPr>
          <w:rFonts w:ascii="Times New Roman" w:hAnsi="Times New Roman" w:cs="Times New Roman"/>
          <w:sz w:val="28"/>
          <w:szCs w:val="28"/>
          <w:shd w:val="clear" w:color="auto" w:fill="FFFFFF"/>
        </w:rPr>
        <w:t xml:space="preserve">», - отметила </w:t>
      </w:r>
      <w:r w:rsidRPr="00785A97">
        <w:rPr>
          <w:rFonts w:ascii="Times New Roman" w:hAnsi="Times New Roman" w:cs="Times New Roman"/>
          <w:b/>
          <w:i/>
          <w:sz w:val="28"/>
          <w:szCs w:val="28"/>
          <w:shd w:val="clear" w:color="auto" w:fill="FFFFFF"/>
        </w:rPr>
        <w:t xml:space="preserve">Елена </w:t>
      </w:r>
      <w:proofErr w:type="spellStart"/>
      <w:r w:rsidRPr="00785A97">
        <w:rPr>
          <w:rFonts w:ascii="Times New Roman" w:hAnsi="Times New Roman" w:cs="Times New Roman"/>
          <w:b/>
          <w:i/>
          <w:sz w:val="28"/>
          <w:szCs w:val="28"/>
          <w:shd w:val="clear" w:color="auto" w:fill="FFFFFF"/>
        </w:rPr>
        <w:t>Золоткова</w:t>
      </w:r>
      <w:proofErr w:type="spellEnd"/>
      <w:r>
        <w:rPr>
          <w:rFonts w:ascii="Times New Roman" w:hAnsi="Times New Roman" w:cs="Times New Roman"/>
          <w:sz w:val="28"/>
          <w:szCs w:val="28"/>
          <w:shd w:val="clear" w:color="auto" w:fill="FFFFFF"/>
        </w:rPr>
        <w:t xml:space="preserve">, руководитель Управления </w:t>
      </w:r>
      <w:proofErr w:type="spellStart"/>
      <w:r>
        <w:rPr>
          <w:rFonts w:ascii="Times New Roman" w:hAnsi="Times New Roman" w:cs="Times New Roman"/>
          <w:sz w:val="28"/>
          <w:szCs w:val="28"/>
          <w:shd w:val="clear" w:color="auto" w:fill="FFFFFF"/>
        </w:rPr>
        <w:t>Росреестра</w:t>
      </w:r>
      <w:proofErr w:type="spellEnd"/>
      <w:r>
        <w:rPr>
          <w:rFonts w:ascii="Times New Roman" w:hAnsi="Times New Roman" w:cs="Times New Roman"/>
          <w:sz w:val="28"/>
          <w:szCs w:val="28"/>
          <w:shd w:val="clear" w:color="auto" w:fill="FFFFFF"/>
        </w:rPr>
        <w:t xml:space="preserve"> по Томской области.</w:t>
      </w:r>
    </w:p>
    <w:p w:rsidR="00785A97" w:rsidRDefault="00785A97" w:rsidP="00785A97">
      <w:pPr>
        <w:autoSpaceDE w:val="0"/>
        <w:autoSpaceDN w:val="0"/>
        <w:adjustRightInd w:val="0"/>
        <w:spacing w:after="0" w:line="240" w:lineRule="auto"/>
        <w:jc w:val="both"/>
        <w:rPr>
          <w:rFonts w:ascii="Times New Roman" w:hAnsi="Times New Roman"/>
          <w:sz w:val="28"/>
        </w:rPr>
      </w:pPr>
    </w:p>
    <w:p w:rsidR="00785A97" w:rsidRDefault="00785A97" w:rsidP="00785A97">
      <w:pPr>
        <w:autoSpaceDE w:val="0"/>
        <w:autoSpaceDN w:val="0"/>
        <w:adjustRightInd w:val="0"/>
        <w:spacing w:after="0" w:line="240" w:lineRule="auto"/>
        <w:jc w:val="both"/>
        <w:rPr>
          <w:rFonts w:ascii="Times New Roman" w:hAnsi="Times New Roman"/>
          <w:sz w:val="28"/>
        </w:rPr>
      </w:pPr>
    </w:p>
    <w:p w:rsidR="00785A97" w:rsidRDefault="00785A97" w:rsidP="00785A97">
      <w:pPr>
        <w:autoSpaceDE w:val="0"/>
        <w:autoSpaceDN w:val="0"/>
        <w:adjustRightInd w:val="0"/>
        <w:spacing w:after="0" w:line="240" w:lineRule="auto"/>
        <w:jc w:val="both"/>
        <w:rPr>
          <w:rFonts w:ascii="Times New Roman" w:hAnsi="Times New Roman"/>
          <w:sz w:val="28"/>
        </w:rPr>
      </w:pPr>
      <w:r>
        <w:rPr>
          <w:rFonts w:ascii="Times New Roman" w:hAnsi="Times New Roman"/>
          <w:sz w:val="28"/>
        </w:rPr>
        <w:t>Начальник отдела регистрации земельных участков</w:t>
      </w:r>
    </w:p>
    <w:p w:rsidR="00785A97" w:rsidRDefault="00785A97" w:rsidP="00785A97">
      <w:pPr>
        <w:autoSpaceDE w:val="0"/>
        <w:autoSpaceDN w:val="0"/>
        <w:adjustRightInd w:val="0"/>
        <w:spacing w:after="0" w:line="240" w:lineRule="auto"/>
        <w:jc w:val="both"/>
        <w:rPr>
          <w:rFonts w:ascii="Times New Roman" w:hAnsi="Times New Roman"/>
          <w:sz w:val="28"/>
        </w:rPr>
      </w:pPr>
      <w:r>
        <w:rPr>
          <w:rFonts w:ascii="Times New Roman" w:hAnsi="Times New Roman"/>
          <w:sz w:val="28"/>
        </w:rPr>
        <w:t xml:space="preserve">Управления </w:t>
      </w:r>
      <w:proofErr w:type="spellStart"/>
      <w:r>
        <w:rPr>
          <w:rFonts w:ascii="Times New Roman" w:hAnsi="Times New Roman"/>
          <w:sz w:val="28"/>
        </w:rPr>
        <w:t>Росреестра</w:t>
      </w:r>
      <w:proofErr w:type="spellEnd"/>
      <w:r>
        <w:rPr>
          <w:rFonts w:ascii="Times New Roman" w:hAnsi="Times New Roman"/>
          <w:sz w:val="28"/>
        </w:rPr>
        <w:t xml:space="preserve"> по Томской области </w:t>
      </w:r>
    </w:p>
    <w:p w:rsidR="000A6F7A" w:rsidRPr="00785A97" w:rsidRDefault="00785A97" w:rsidP="00785A97">
      <w:pPr>
        <w:autoSpaceDE w:val="0"/>
        <w:autoSpaceDN w:val="0"/>
        <w:adjustRightInd w:val="0"/>
        <w:spacing w:after="0" w:line="240" w:lineRule="auto"/>
        <w:jc w:val="both"/>
        <w:rPr>
          <w:rFonts w:ascii="Times New Roman" w:hAnsi="Times New Roman"/>
          <w:sz w:val="28"/>
        </w:rPr>
      </w:pPr>
      <w:r>
        <w:rPr>
          <w:rFonts w:ascii="Times New Roman" w:hAnsi="Times New Roman"/>
          <w:sz w:val="28"/>
        </w:rPr>
        <w:t xml:space="preserve">Анастасия Юркевич </w:t>
      </w:r>
    </w:p>
    <w:sectPr w:rsidR="000A6F7A" w:rsidRPr="00785A97" w:rsidSect="00785A97">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F35D5"/>
    <w:multiLevelType w:val="hybridMultilevel"/>
    <w:tmpl w:val="6ABC1D7E"/>
    <w:lvl w:ilvl="0" w:tplc="69E4B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D8B"/>
    <w:rsid w:val="000A6F7A"/>
    <w:rsid w:val="00112E13"/>
    <w:rsid w:val="00147D7D"/>
    <w:rsid w:val="001732AE"/>
    <w:rsid w:val="001A2D96"/>
    <w:rsid w:val="00291B65"/>
    <w:rsid w:val="00296E2F"/>
    <w:rsid w:val="002C1677"/>
    <w:rsid w:val="00385E3A"/>
    <w:rsid w:val="004A1CF4"/>
    <w:rsid w:val="005329BD"/>
    <w:rsid w:val="00555F89"/>
    <w:rsid w:val="005F54BA"/>
    <w:rsid w:val="007138D8"/>
    <w:rsid w:val="0073490B"/>
    <w:rsid w:val="00771BC2"/>
    <w:rsid w:val="00785A97"/>
    <w:rsid w:val="007F331B"/>
    <w:rsid w:val="009B7325"/>
    <w:rsid w:val="009E0788"/>
    <w:rsid w:val="009F4D3C"/>
    <w:rsid w:val="00A25447"/>
    <w:rsid w:val="00AA0D8B"/>
    <w:rsid w:val="00AE75BA"/>
    <w:rsid w:val="00B643EB"/>
    <w:rsid w:val="00C70DDD"/>
    <w:rsid w:val="00CF67D3"/>
    <w:rsid w:val="00DB1023"/>
    <w:rsid w:val="00E65585"/>
    <w:rsid w:val="00E65B3E"/>
    <w:rsid w:val="00E95EEA"/>
    <w:rsid w:val="00F77D14"/>
    <w:rsid w:val="00FA5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F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7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47D7D"/>
    <w:rPr>
      <w:color w:val="0000FF" w:themeColor="hyperlink"/>
      <w:u w:val="single"/>
    </w:rPr>
  </w:style>
  <w:style w:type="paragraph" w:customStyle="1" w:styleId="31">
    <w:name w:val="Основной текст с отступом 31"/>
    <w:basedOn w:val="a"/>
    <w:rsid w:val="000A6F7A"/>
    <w:pPr>
      <w:suppressAutoHyphens/>
      <w:spacing w:after="0" w:line="240" w:lineRule="auto"/>
      <w:ind w:firstLine="708"/>
      <w:jc w:val="both"/>
    </w:pPr>
    <w:rPr>
      <w:rFonts w:ascii="Times New Roman" w:eastAsia="Times New Roman" w:hAnsi="Times New Roman" w:cs="Times New Roman"/>
      <w:sz w:val="28"/>
      <w:szCs w:val="24"/>
      <w:lang w:eastAsia="ar-SA"/>
    </w:rPr>
  </w:style>
  <w:style w:type="paragraph" w:styleId="a5">
    <w:name w:val="List Paragraph"/>
    <w:basedOn w:val="a"/>
    <w:uiPriority w:val="34"/>
    <w:qFormat/>
    <w:rsid w:val="005329BD"/>
    <w:pPr>
      <w:ind w:left="720"/>
      <w:contextualSpacing/>
    </w:pPr>
  </w:style>
  <w:style w:type="paragraph" w:styleId="a6">
    <w:name w:val="Balloon Text"/>
    <w:basedOn w:val="a"/>
    <w:link w:val="a7"/>
    <w:uiPriority w:val="99"/>
    <w:semiHidden/>
    <w:unhideWhenUsed/>
    <w:rsid w:val="007349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490B"/>
    <w:rPr>
      <w:rFonts w:ascii="Tahoma" w:hAnsi="Tahoma" w:cs="Tahoma"/>
      <w:sz w:val="16"/>
      <w:szCs w:val="16"/>
    </w:rPr>
  </w:style>
  <w:style w:type="paragraph" w:styleId="a8">
    <w:name w:val="No Spacing"/>
    <w:uiPriority w:val="1"/>
    <w:qFormat/>
    <w:rsid w:val="00785A9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8D623-F4EE-47C5-B5AD-2CC6C700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Юркевич Анастасия Николаевна</dc:creator>
  <cp:lastModifiedBy>ai.shiyanova</cp:lastModifiedBy>
  <cp:revision>5</cp:revision>
  <cp:lastPrinted>2022-11-11T02:13:00Z</cp:lastPrinted>
  <dcterms:created xsi:type="dcterms:W3CDTF">2022-11-11T05:19:00Z</dcterms:created>
  <dcterms:modified xsi:type="dcterms:W3CDTF">2023-01-09T03:33:00Z</dcterms:modified>
</cp:coreProperties>
</file>