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88" w:rsidRDefault="00CE1C88" w:rsidP="00CE1C88">
      <w:pPr>
        <w:pStyle w:val="a6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1C88" w:rsidRDefault="00CE1C88" w:rsidP="00CE1C88">
      <w:pPr>
        <w:pStyle w:val="a6"/>
      </w:pPr>
    </w:p>
    <w:p w:rsidR="00CE1C88" w:rsidRPr="00CB3098" w:rsidRDefault="00CE1C88" w:rsidP="00CE1C88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09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01.2023</w:t>
      </w:r>
    </w:p>
    <w:p w:rsidR="00CE1C88" w:rsidRDefault="00CE1C88" w:rsidP="00262BE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62BE6" w:rsidRPr="00CE1C88" w:rsidRDefault="00CE1C88" w:rsidP="00CE1C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262BE6" w:rsidRPr="00CE1C88">
        <w:rPr>
          <w:rFonts w:ascii="Times New Roman" w:hAnsi="Times New Roman"/>
          <w:b/>
          <w:sz w:val="28"/>
          <w:szCs w:val="28"/>
        </w:rPr>
        <w:t>оговор</w:t>
      </w:r>
      <w:r w:rsidRPr="00CE1C88">
        <w:rPr>
          <w:rFonts w:ascii="Times New Roman" w:hAnsi="Times New Roman"/>
          <w:b/>
          <w:sz w:val="28"/>
          <w:szCs w:val="28"/>
        </w:rPr>
        <w:t xml:space="preserve"> дарения объекта недвижимости</w:t>
      </w:r>
    </w:p>
    <w:p w:rsidR="00262BE6" w:rsidRPr="00CE1C88" w:rsidRDefault="00262BE6" w:rsidP="00262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BE6" w:rsidRPr="00CE1C88" w:rsidRDefault="00262BE6" w:rsidP="00262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C88">
        <w:rPr>
          <w:rFonts w:ascii="Times New Roman" w:hAnsi="Times New Roman"/>
          <w:sz w:val="28"/>
          <w:szCs w:val="28"/>
        </w:rPr>
        <w:t>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 Сторонами договора дарения могут выступать все субъекты гражданского права: граждане Российской Федерации, иностранные граждане, лица без гражданства, юридические лица, Российская Федерация, субъекты Российской Федерации, муниципальные образования.</w:t>
      </w:r>
    </w:p>
    <w:p w:rsidR="00262BE6" w:rsidRPr="00CE1C88" w:rsidRDefault="00262BE6" w:rsidP="00262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C88">
        <w:rPr>
          <w:rFonts w:ascii="Times New Roman" w:hAnsi="Times New Roman"/>
          <w:sz w:val="28"/>
          <w:szCs w:val="28"/>
        </w:rPr>
        <w:t>Предметом дарения может выступать недвижимость (квартира, дом, земельный участок и т.д.), деньги, автомобили, ценные бумаги и иное имущество. Дарение недвижимости – это сделка. Эта процедура требует составления договора между дарителем (владельцем объекта недвижимости) и одаряемым (принимающим в дар этот объект). Необходимо знать, что  обещание подарить квартиру или дом, данное в устной форме, неподкрепленное договором, не имеет правовых последствий. Также передача ключей от квартиры или документов на недвижимость не устанавливает иного их правообладателя, кроме лиц, указанных в правоустанавливающих документах, то есть не означает переход права собственности на эти объекты недвижимости. Только подписанный дарителем и одаряемым договор и зарегистрированный на его основании в органе регистрации прав переход права собственности свидетельствует о получении объекта недвижимости в собственность одаряемого. В результате отчуждения объекта недвижимости происходит переход права собственности от собственника объекта недвижимости к приобретателю, о чем вносится запись в Единый государственный реестр недвижимости.</w:t>
      </w:r>
    </w:p>
    <w:p w:rsidR="00262BE6" w:rsidRPr="00CE1C88" w:rsidRDefault="00262BE6" w:rsidP="00262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C88">
        <w:rPr>
          <w:rFonts w:ascii="Times New Roman" w:hAnsi="Times New Roman"/>
          <w:sz w:val="28"/>
          <w:szCs w:val="28"/>
        </w:rPr>
        <w:t>Необходимо отметить, что не допускается заключение договора дарения, который предусматривает передачу объекта недвижимости одаряемому после смерти дарителя (п. 3 статьи 572 ГК РФ), такой договор считается ничтожным и в государственной регистрации перехода права собственности по такому договору будет отказано.</w:t>
      </w:r>
    </w:p>
    <w:p w:rsidR="00262BE6" w:rsidRPr="00CE1C88" w:rsidRDefault="00262BE6" w:rsidP="00262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C88">
        <w:rPr>
          <w:rFonts w:ascii="Times New Roman" w:hAnsi="Times New Roman"/>
          <w:sz w:val="28"/>
          <w:szCs w:val="28"/>
        </w:rPr>
        <w:t>Статья 575 ГК РФ предусматривает и перечисляет случаи запрещения дарения. Закон предусматривает определенный круг лиц, которым запрещается осуществлять дарение:</w:t>
      </w:r>
    </w:p>
    <w:p w:rsidR="00262BE6" w:rsidRPr="00CE1C88" w:rsidRDefault="00262BE6" w:rsidP="00262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BE6" w:rsidRPr="00CE1C88" w:rsidRDefault="00262BE6" w:rsidP="00262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C88">
        <w:rPr>
          <w:rFonts w:ascii="Times New Roman" w:hAnsi="Times New Roman"/>
          <w:sz w:val="28"/>
          <w:szCs w:val="28"/>
        </w:rPr>
        <w:t>- от имени малолетних (детей до 14 лет) и граждан признанных недееспособными;</w:t>
      </w:r>
    </w:p>
    <w:p w:rsidR="00262BE6" w:rsidRPr="00CE1C88" w:rsidRDefault="00262BE6" w:rsidP="00262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C88">
        <w:rPr>
          <w:rFonts w:ascii="Times New Roman" w:hAnsi="Times New Roman"/>
          <w:sz w:val="28"/>
          <w:szCs w:val="28"/>
        </w:rPr>
        <w:t>-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граждан;</w:t>
      </w:r>
    </w:p>
    <w:p w:rsidR="00262BE6" w:rsidRPr="00CE1C88" w:rsidRDefault="00262BE6" w:rsidP="00262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C88">
        <w:rPr>
          <w:rFonts w:ascii="Times New Roman" w:hAnsi="Times New Roman"/>
          <w:sz w:val="28"/>
          <w:szCs w:val="28"/>
        </w:rPr>
        <w:t>-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обязанностей;</w:t>
      </w:r>
    </w:p>
    <w:p w:rsidR="00262BE6" w:rsidRPr="00CE1C88" w:rsidRDefault="00262BE6" w:rsidP="00262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C88">
        <w:rPr>
          <w:rFonts w:ascii="Times New Roman" w:hAnsi="Times New Roman"/>
          <w:sz w:val="28"/>
          <w:szCs w:val="28"/>
        </w:rPr>
        <w:t>- коммерческим организациям, если дарителем является также коммерческая организация.</w:t>
      </w:r>
    </w:p>
    <w:p w:rsidR="003B02D5" w:rsidRDefault="003B02D5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C88" w:rsidRDefault="00CE1C88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C88" w:rsidRPr="00CE1C88" w:rsidRDefault="00CE1C88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C34" w:rsidRPr="00CE1C88" w:rsidRDefault="00806892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E1C88">
        <w:rPr>
          <w:rFonts w:ascii="Times New Roman" w:hAnsi="Times New Roman"/>
          <w:sz w:val="28"/>
          <w:szCs w:val="28"/>
        </w:rPr>
        <w:t>Н</w:t>
      </w:r>
      <w:r w:rsidR="0017634B" w:rsidRPr="00CE1C88">
        <w:rPr>
          <w:rFonts w:ascii="Times New Roman" w:hAnsi="Times New Roman"/>
          <w:sz w:val="28"/>
          <w:szCs w:val="28"/>
        </w:rPr>
        <w:t xml:space="preserve">ачальник </w:t>
      </w:r>
      <w:proofErr w:type="spellStart"/>
      <w:r w:rsidR="0017634B" w:rsidRPr="00CE1C88">
        <w:rPr>
          <w:rFonts w:ascii="Times New Roman" w:hAnsi="Times New Roman"/>
          <w:sz w:val="28"/>
          <w:szCs w:val="28"/>
        </w:rPr>
        <w:t>Асиновского</w:t>
      </w:r>
      <w:proofErr w:type="spellEnd"/>
      <w:r w:rsidR="0017634B" w:rsidRPr="00CE1C88">
        <w:rPr>
          <w:rFonts w:ascii="Times New Roman" w:hAnsi="Times New Roman"/>
          <w:sz w:val="28"/>
          <w:szCs w:val="28"/>
        </w:rPr>
        <w:t xml:space="preserve"> межмуниципального отдела </w:t>
      </w:r>
      <w:r w:rsidR="00C13C34" w:rsidRPr="00CE1C88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E1C88" w:rsidRPr="00CE1C88" w:rsidRDefault="00C13C34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C88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Pr="00CE1C8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E1C88">
        <w:rPr>
          <w:rFonts w:ascii="Times New Roman" w:hAnsi="Times New Roman"/>
          <w:sz w:val="28"/>
          <w:szCs w:val="28"/>
        </w:rPr>
        <w:t xml:space="preserve"> по Томской области  </w:t>
      </w:r>
    </w:p>
    <w:p w:rsidR="0017634B" w:rsidRPr="00CE1C88" w:rsidRDefault="00CE1C88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C88"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 w:rsidR="0017634B" w:rsidRPr="00CE1C88">
        <w:rPr>
          <w:rFonts w:ascii="Times New Roman" w:hAnsi="Times New Roman"/>
          <w:sz w:val="28"/>
          <w:szCs w:val="28"/>
        </w:rPr>
        <w:t>Елькина</w:t>
      </w:r>
      <w:proofErr w:type="spellEnd"/>
    </w:p>
    <w:p w:rsidR="0082670F" w:rsidRPr="00CE1C88" w:rsidRDefault="0082670F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1E2" w:rsidRPr="00CE1C88" w:rsidRDefault="002C41E2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CE1C88" w:rsidRDefault="00987BDE" w:rsidP="0082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C8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  <w:r w:rsidRPr="00CE1C88">
        <w:rPr>
          <w:noProof/>
          <w:sz w:val="28"/>
          <w:szCs w:val="28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</w:p>
    <w:sectPr w:rsidR="0017634B" w:rsidRPr="00CE1C88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9"/>
    <w:rsid w:val="00075618"/>
    <w:rsid w:val="0009600B"/>
    <w:rsid w:val="000E2189"/>
    <w:rsid w:val="00104679"/>
    <w:rsid w:val="0017634B"/>
    <w:rsid w:val="00194273"/>
    <w:rsid w:val="002404EB"/>
    <w:rsid w:val="00262BE6"/>
    <w:rsid w:val="002823A6"/>
    <w:rsid w:val="002C41E2"/>
    <w:rsid w:val="003175FC"/>
    <w:rsid w:val="00355B15"/>
    <w:rsid w:val="003653E3"/>
    <w:rsid w:val="003B02D5"/>
    <w:rsid w:val="003D2320"/>
    <w:rsid w:val="00437CB6"/>
    <w:rsid w:val="00443500"/>
    <w:rsid w:val="004A6993"/>
    <w:rsid w:val="004B1691"/>
    <w:rsid w:val="00635688"/>
    <w:rsid w:val="007572C6"/>
    <w:rsid w:val="00760502"/>
    <w:rsid w:val="00785BE6"/>
    <w:rsid w:val="00806892"/>
    <w:rsid w:val="0082670F"/>
    <w:rsid w:val="008A7037"/>
    <w:rsid w:val="008D49CB"/>
    <w:rsid w:val="009030F7"/>
    <w:rsid w:val="0092553F"/>
    <w:rsid w:val="00987BDE"/>
    <w:rsid w:val="009949AD"/>
    <w:rsid w:val="009C66ED"/>
    <w:rsid w:val="009F052E"/>
    <w:rsid w:val="00A06E92"/>
    <w:rsid w:val="00AA190D"/>
    <w:rsid w:val="00AC3F83"/>
    <w:rsid w:val="00B26027"/>
    <w:rsid w:val="00C13C34"/>
    <w:rsid w:val="00CA312E"/>
    <w:rsid w:val="00CB055A"/>
    <w:rsid w:val="00CE1C88"/>
    <w:rsid w:val="00CE7989"/>
    <w:rsid w:val="00CF417D"/>
    <w:rsid w:val="00D205FC"/>
    <w:rsid w:val="00D33EF7"/>
    <w:rsid w:val="00DA0F28"/>
    <w:rsid w:val="00E261AA"/>
    <w:rsid w:val="00E64365"/>
    <w:rsid w:val="00EA0868"/>
    <w:rsid w:val="00EA1D12"/>
    <w:rsid w:val="00EC16CD"/>
    <w:rsid w:val="00F30D37"/>
    <w:rsid w:val="00F46D1C"/>
    <w:rsid w:val="00F863B5"/>
    <w:rsid w:val="00FE742D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1C8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3</cp:revision>
  <cp:lastPrinted>2022-12-29T01:52:00Z</cp:lastPrinted>
  <dcterms:created xsi:type="dcterms:W3CDTF">2022-12-29T05:21:00Z</dcterms:created>
  <dcterms:modified xsi:type="dcterms:W3CDTF">2023-01-09T03:44:00Z</dcterms:modified>
</cp:coreProperties>
</file>