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700" w:rsidRPr="008A7700" w:rsidRDefault="00C66D7B" w:rsidP="008A7700">
      <w:pPr>
        <w:spacing w:after="300" w:line="288" w:lineRule="atLeast"/>
        <w:outlineLvl w:val="0"/>
        <w:rPr>
          <w:rFonts w:ascii="Open Sans" w:eastAsia="Times New Roman" w:hAnsi="Open Sans" w:cs="Times New Roman"/>
          <w:caps/>
          <w:color w:val="134E6E"/>
          <w:kern w:val="36"/>
          <w:sz w:val="24"/>
          <w:szCs w:val="24"/>
          <w:lang w:eastAsia="ru-RU"/>
        </w:rPr>
      </w:pPr>
      <w:r>
        <w:rPr>
          <w:rFonts w:ascii="Open Sans" w:eastAsia="Times New Roman" w:hAnsi="Open Sans" w:cs="Times New Roman"/>
          <w:caps/>
          <w:color w:val="134E6E"/>
          <w:kern w:val="36"/>
          <w:sz w:val="24"/>
          <w:szCs w:val="24"/>
          <w:lang w:eastAsia="ru-RU"/>
        </w:rPr>
        <w:t>в</w:t>
      </w:r>
      <w:r w:rsidR="008A7700" w:rsidRPr="008A7700">
        <w:rPr>
          <w:rFonts w:ascii="Open Sans" w:eastAsia="Times New Roman" w:hAnsi="Open Sans" w:cs="Times New Roman"/>
          <w:caps/>
          <w:color w:val="134E6E"/>
          <w:kern w:val="36"/>
          <w:sz w:val="24"/>
          <w:szCs w:val="24"/>
          <w:lang w:eastAsia="ru-RU"/>
        </w:rPr>
        <w:t>ЗНОС НА КАПРЕМОНТ НЕ ПРОТИВОРЕЧИТ КОНСТИТУЦИИ РФ</w:t>
      </w:r>
    </w:p>
    <w:p w:rsidR="008A7700" w:rsidRPr="008A7700" w:rsidRDefault="00D26C2F" w:rsidP="008A7700">
      <w:pPr>
        <w:spacing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hyperlink r:id="rId4" w:history="1">
        <w:r w:rsidR="008A7700" w:rsidRPr="008A7700">
          <w:rPr>
            <w:rFonts w:ascii="Open Sans" w:eastAsia="Times New Roman" w:hAnsi="Open Sans" w:cs="Times New Roman"/>
            <w:color w:val="666666"/>
            <w:sz w:val="21"/>
            <w:u w:val="single"/>
            <w:lang w:eastAsia="ru-RU"/>
          </w:rPr>
          <w:t>Новости</w:t>
        </w:r>
      </w:hyperlink>
    </w:p>
    <w:p w:rsidR="008A7700" w:rsidRPr="008A7700" w:rsidRDefault="008A7700" w:rsidP="008A7700">
      <w:pPr>
        <w:spacing w:after="0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1524000" cy="1143000"/>
            <wp:effectExtent l="19050" t="0" r="0" b="0"/>
            <wp:docPr id="1" name="Рисунок 1" descr="http://kapremont.tomsk.ru/uploaded/images/news/1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apremont.tomsk.ru/uploaded/images/news/13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7700" w:rsidRPr="008A7700" w:rsidRDefault="008A7700" w:rsidP="008A7700">
      <w:pPr>
        <w:spacing w:after="0" w:line="240" w:lineRule="auto"/>
        <w:rPr>
          <w:rFonts w:ascii="Open Sans" w:eastAsia="Times New Roman" w:hAnsi="Open Sans" w:cs="Times New Roman"/>
          <w:color w:val="999999"/>
          <w:sz w:val="18"/>
          <w:szCs w:val="18"/>
          <w:lang w:eastAsia="ru-RU"/>
        </w:rPr>
      </w:pPr>
      <w:r w:rsidRPr="008A7700">
        <w:rPr>
          <w:rFonts w:ascii="Open Sans" w:eastAsia="Times New Roman" w:hAnsi="Open Sans" w:cs="Times New Roman"/>
          <w:color w:val="999999"/>
          <w:sz w:val="18"/>
          <w:szCs w:val="18"/>
          <w:lang w:eastAsia="ru-RU"/>
        </w:rPr>
        <w:t>18.04.2016</w:t>
      </w:r>
    </w:p>
    <w:p w:rsidR="008A7700" w:rsidRDefault="008A7700" w:rsidP="008A7700">
      <w:pPr>
        <w:spacing w:after="0" w:line="240" w:lineRule="auto"/>
        <w:jc w:val="both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8A7700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Конституционный суд признал законным сбор обязательных взносов на проведение капремонта многоквартирных домов на общий счет.</w:t>
      </w:r>
      <w:r w:rsidRPr="008A7700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br/>
        <w:t>Как отмечается в постановлении суда, право собственности на жилые помещения налагает обязанность заботиться о сохранности общего имущества многоквартирного дома. А взносы на капитальный ремонт не являются налогом (как считали некоторые депутаты Госдумы РФ), так как собранные средства должны расходоваться исключительно целевым образом.</w:t>
      </w:r>
      <w:r w:rsidRPr="008A7700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br/>
        <w:t xml:space="preserve">Также Конституционный суд признал право муниципалитетов принимать решение о способе формирования фонда на капремонт, если собственники многоквартирного дома в установленные законом сроки не приняли на общем собрании такого решения. Такая практика, по мнению </w:t>
      </w:r>
      <w:proofErr w:type="gramStart"/>
      <w:r w:rsidRPr="008A7700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Конституционного</w:t>
      </w:r>
      <w:proofErr w:type="gramEnd"/>
      <w:r w:rsidRPr="008A7700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 xml:space="preserve"> суда, не противоречит Конституции РФ. Однако решение муниципалитета направить взносы на капремонт в «общий котел», говорится в постановлении, может быть обжаловано, если население было недостаточно информировано о вариантах финансирования.</w:t>
      </w:r>
      <w:r w:rsidRPr="008A7700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br/>
        <w:t>При этом в Конституционном суде отметили, что очередность капитального ремонта должна определяться на основе состояния домов и также может быть оспорена.</w:t>
      </w:r>
      <w:r w:rsidRPr="008A7700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br/>
        <w:t>Кроме того, Конституционный суд обязал законодателя проработать механизм обеспечения прозрачности реализации программ капремонта, а также непрерывности их исполнения в случае прекращения деятельности регионального оператора.</w:t>
      </w:r>
    </w:p>
    <w:p w:rsidR="00CF3561" w:rsidRDefault="00CF3561" w:rsidP="008A7700">
      <w:pPr>
        <w:spacing w:after="0" w:line="240" w:lineRule="auto"/>
        <w:jc w:val="both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</w:p>
    <w:p w:rsidR="00CF3561" w:rsidRPr="00CF3561" w:rsidRDefault="00CF3561" w:rsidP="00CF3561">
      <w:pPr>
        <w:spacing w:after="300" w:line="288" w:lineRule="atLeast"/>
        <w:outlineLvl w:val="0"/>
        <w:rPr>
          <w:rFonts w:ascii="Open Sans" w:eastAsia="Times New Roman" w:hAnsi="Open Sans" w:cs="Times New Roman"/>
          <w:caps/>
          <w:color w:val="134E6E"/>
          <w:kern w:val="36"/>
          <w:sz w:val="24"/>
          <w:szCs w:val="24"/>
          <w:lang w:eastAsia="ru-RU"/>
        </w:rPr>
      </w:pPr>
      <w:r w:rsidRPr="00CF3561">
        <w:rPr>
          <w:rFonts w:ascii="Open Sans" w:eastAsia="Times New Roman" w:hAnsi="Open Sans" w:cs="Times New Roman"/>
          <w:caps/>
          <w:color w:val="134E6E"/>
          <w:kern w:val="36"/>
          <w:sz w:val="24"/>
          <w:szCs w:val="24"/>
          <w:lang w:eastAsia="ru-RU"/>
        </w:rPr>
        <w:t>АУДИТ ПРОЙДЕН</w:t>
      </w:r>
    </w:p>
    <w:p w:rsidR="00CF3561" w:rsidRPr="00CF3561" w:rsidRDefault="00D26C2F" w:rsidP="00CF3561">
      <w:pPr>
        <w:spacing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hyperlink r:id="rId6" w:history="1">
        <w:r w:rsidR="00CF3561" w:rsidRPr="00CF3561">
          <w:rPr>
            <w:rFonts w:ascii="Open Sans" w:eastAsia="Times New Roman" w:hAnsi="Open Sans" w:cs="Times New Roman"/>
            <w:color w:val="666666"/>
            <w:sz w:val="21"/>
            <w:u w:val="single"/>
            <w:lang w:eastAsia="ru-RU"/>
          </w:rPr>
          <w:t>Новости</w:t>
        </w:r>
      </w:hyperlink>
    </w:p>
    <w:p w:rsidR="00CF3561" w:rsidRPr="00CF3561" w:rsidRDefault="00CF3561" w:rsidP="00CF3561">
      <w:pPr>
        <w:spacing w:after="0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1524000" cy="1143000"/>
            <wp:effectExtent l="19050" t="0" r="0" b="0"/>
            <wp:docPr id="13" name="Рисунок 13" descr="http://kapremont.tomsk.ru/uploaded/images/news/1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kapremont.tomsk.ru/uploaded/images/news/13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3561" w:rsidRPr="00CF3561" w:rsidRDefault="00CF3561" w:rsidP="00CF3561">
      <w:pPr>
        <w:spacing w:after="0" w:line="240" w:lineRule="auto"/>
        <w:rPr>
          <w:rFonts w:ascii="Open Sans" w:eastAsia="Times New Roman" w:hAnsi="Open Sans" w:cs="Times New Roman"/>
          <w:color w:val="999999"/>
          <w:sz w:val="18"/>
          <w:szCs w:val="18"/>
          <w:lang w:eastAsia="ru-RU"/>
        </w:rPr>
      </w:pPr>
      <w:r w:rsidRPr="00CF3561">
        <w:rPr>
          <w:rFonts w:ascii="Open Sans" w:eastAsia="Times New Roman" w:hAnsi="Open Sans" w:cs="Times New Roman"/>
          <w:color w:val="999999"/>
          <w:sz w:val="18"/>
          <w:szCs w:val="18"/>
          <w:lang w:eastAsia="ru-RU"/>
        </w:rPr>
        <w:t>11.04.2016</w:t>
      </w:r>
    </w:p>
    <w:p w:rsidR="00CF3561" w:rsidRPr="00CF3561" w:rsidRDefault="00CF3561" w:rsidP="00CF3561">
      <w:pPr>
        <w:spacing w:after="0" w:line="240" w:lineRule="auto"/>
        <w:jc w:val="both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CF3561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Завершена аудиторская проверка Регионального фонда капитального ремонта многоквартирных домов Томской области. Аудит проводил</w:t>
      </w:r>
      <w:proofErr w:type="gramStart"/>
      <w:r w:rsidRPr="00CF3561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о ООО</w:t>
      </w:r>
      <w:proofErr w:type="gramEnd"/>
      <w:r w:rsidRPr="00CF3561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 xml:space="preserve"> «</w:t>
      </w:r>
      <w:proofErr w:type="spellStart"/>
      <w:r w:rsidRPr="00CF3561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Томаудит</w:t>
      </w:r>
      <w:proofErr w:type="spellEnd"/>
      <w:r w:rsidRPr="00CF3561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», победившее в конкурсе на право проведение аудиторской проверки.</w:t>
      </w:r>
      <w:r w:rsidRPr="00CF3561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br/>
        <w:t>В соответствии с законодательством Российской Федерации был проведен аудит бухгалтерской (финансовой) отчетности некоммерческой организации за 2015 год: бухгалтерского баланса, а также отчетов о финансовых результатах, изменениях капитала, движении денежных средств и целевом финансировании.</w:t>
      </w:r>
      <w:r w:rsidRPr="00CF3561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br/>
        <w:t xml:space="preserve">По мнению </w:t>
      </w:r>
      <w:proofErr w:type="gramStart"/>
      <w:r w:rsidRPr="00CF3561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аудиторской</w:t>
      </w:r>
      <w:proofErr w:type="gramEnd"/>
      <w:r w:rsidRPr="00CF3561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 xml:space="preserve"> компании, бухгалтерская отчетность отражает достоверно во всех существенных отношениях финансовое положение РФКР МКД ТО по состоянию на 31 декабря 2015 года, результаты ее финансово-хозяйственной деятельности и движение денежных средств за 2015 год в соответствии с российскими правилам составления бухгалтерской отчетности.</w:t>
      </w:r>
      <w:r w:rsidRPr="00CF3561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br/>
        <w:t>Аудиторское заключение регионального оператора доступно</w:t>
      </w:r>
      <w:r w:rsidRPr="00CF3561">
        <w:rPr>
          <w:rFonts w:ascii="Open Sans" w:eastAsia="Times New Roman" w:hAnsi="Open Sans" w:cs="Times New Roman"/>
          <w:color w:val="333333"/>
          <w:sz w:val="21"/>
          <w:lang w:eastAsia="ru-RU"/>
        </w:rPr>
        <w:t> </w:t>
      </w:r>
      <w:hyperlink r:id="rId8" w:history="1">
        <w:r w:rsidRPr="00CF3561">
          <w:rPr>
            <w:rFonts w:ascii="Open Sans" w:eastAsia="Times New Roman" w:hAnsi="Open Sans" w:cs="Times New Roman"/>
            <w:b/>
            <w:bCs/>
            <w:color w:val="004B8D"/>
            <w:sz w:val="21"/>
            <w:lang w:eastAsia="ru-RU"/>
          </w:rPr>
          <w:t>здесь</w:t>
        </w:r>
      </w:hyperlink>
    </w:p>
    <w:p w:rsidR="00CF3561" w:rsidRPr="00CF3561" w:rsidRDefault="00CF3561" w:rsidP="00CF3561">
      <w:pPr>
        <w:spacing w:after="0" w:line="240" w:lineRule="auto"/>
        <w:jc w:val="both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CF3561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 </w:t>
      </w:r>
    </w:p>
    <w:p w:rsidR="00CF3561" w:rsidRPr="008A7700" w:rsidRDefault="00CF3561" w:rsidP="008A7700">
      <w:pPr>
        <w:spacing w:after="0" w:line="240" w:lineRule="auto"/>
        <w:jc w:val="both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</w:p>
    <w:p w:rsidR="009504D3" w:rsidRDefault="009504D3"/>
    <w:p w:rsidR="008A7700" w:rsidRPr="008A7700" w:rsidRDefault="008A7700" w:rsidP="008A7700">
      <w:pPr>
        <w:spacing w:after="300" w:line="288" w:lineRule="atLeast"/>
        <w:outlineLvl w:val="0"/>
        <w:rPr>
          <w:rFonts w:ascii="Open Sans" w:eastAsia="Times New Roman" w:hAnsi="Open Sans" w:cs="Times New Roman"/>
          <w:caps/>
          <w:color w:val="134E6E"/>
          <w:kern w:val="36"/>
          <w:sz w:val="24"/>
          <w:szCs w:val="24"/>
          <w:lang w:eastAsia="ru-RU"/>
        </w:rPr>
      </w:pPr>
      <w:r w:rsidRPr="008A7700">
        <w:rPr>
          <w:rFonts w:ascii="Open Sans" w:eastAsia="Times New Roman" w:hAnsi="Open Sans" w:cs="Times New Roman"/>
          <w:caps/>
          <w:color w:val="134E6E"/>
          <w:kern w:val="36"/>
          <w:sz w:val="24"/>
          <w:szCs w:val="24"/>
          <w:lang w:eastAsia="ru-RU"/>
        </w:rPr>
        <w:lastRenderedPageBreak/>
        <w:t>В ТОМСКОЙ ОБЛАСТИ РАЗМЕР ВЗНОСА НА КАПРЕМОНТ НЕ ВОЗРАСТЕТ</w:t>
      </w:r>
    </w:p>
    <w:p w:rsidR="008A7700" w:rsidRPr="008A7700" w:rsidRDefault="00D26C2F" w:rsidP="008A7700">
      <w:pPr>
        <w:spacing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hyperlink r:id="rId9" w:history="1">
        <w:r w:rsidR="008A7700" w:rsidRPr="008A7700">
          <w:rPr>
            <w:rFonts w:ascii="Open Sans" w:eastAsia="Times New Roman" w:hAnsi="Open Sans" w:cs="Times New Roman"/>
            <w:color w:val="666666"/>
            <w:sz w:val="21"/>
            <w:u w:val="single"/>
            <w:lang w:eastAsia="ru-RU"/>
          </w:rPr>
          <w:t>Новости</w:t>
        </w:r>
      </w:hyperlink>
    </w:p>
    <w:p w:rsidR="008A7700" w:rsidRPr="008A7700" w:rsidRDefault="008A7700" w:rsidP="008A7700">
      <w:pPr>
        <w:spacing w:after="0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1524000" cy="1143000"/>
            <wp:effectExtent l="19050" t="0" r="0" b="0"/>
            <wp:docPr id="3" name="Рисунок 3" descr="http://kapremont.tomsk.ru/uploaded/images/news/1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kapremont.tomsk.ru/uploaded/images/news/12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7700" w:rsidRPr="008A7700" w:rsidRDefault="008A7700" w:rsidP="008A7700">
      <w:pPr>
        <w:spacing w:after="0" w:line="240" w:lineRule="auto"/>
        <w:rPr>
          <w:rFonts w:ascii="Open Sans" w:eastAsia="Times New Roman" w:hAnsi="Open Sans" w:cs="Times New Roman"/>
          <w:color w:val="999999"/>
          <w:sz w:val="18"/>
          <w:szCs w:val="18"/>
          <w:lang w:eastAsia="ru-RU"/>
        </w:rPr>
      </w:pPr>
      <w:r w:rsidRPr="008A7700">
        <w:rPr>
          <w:rFonts w:ascii="Open Sans" w:eastAsia="Times New Roman" w:hAnsi="Open Sans" w:cs="Times New Roman"/>
          <w:color w:val="999999"/>
          <w:sz w:val="18"/>
          <w:szCs w:val="18"/>
          <w:lang w:eastAsia="ru-RU"/>
        </w:rPr>
        <w:t>10.03.2016</w:t>
      </w:r>
    </w:p>
    <w:p w:rsidR="008A7700" w:rsidRPr="008A7700" w:rsidRDefault="008A7700" w:rsidP="008A7700">
      <w:pPr>
        <w:spacing w:after="0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8A7700">
        <w:rPr>
          <w:rFonts w:ascii="Open Sans" w:eastAsia="Times New Roman" w:hAnsi="Open Sans" w:cs="Times New Roman"/>
          <w:b/>
          <w:bCs/>
          <w:color w:val="333333"/>
          <w:sz w:val="21"/>
          <w:lang w:eastAsia="ru-RU"/>
        </w:rPr>
        <w:t>Размер ежемесячного взноса на капитальный ремонт в 2016 году останется без изменений — 6 рублей 15 копеек за один квадратный метр общей площади помещения, принадлежащего собственнику.</w:t>
      </w:r>
    </w:p>
    <w:p w:rsidR="008A7700" w:rsidRPr="008A7700" w:rsidRDefault="008A7700" w:rsidP="008A7700">
      <w:pPr>
        <w:spacing w:after="0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8A7700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 xml:space="preserve">Как сообщил и. о. генерального директора Регионального фонда капитального ремонта многоквартирных домов Сергей </w:t>
      </w:r>
      <w:proofErr w:type="spellStart"/>
      <w:r w:rsidRPr="008A7700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Световец</w:t>
      </w:r>
      <w:proofErr w:type="spellEnd"/>
      <w:r w:rsidRPr="008A7700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, федеральное законодательство позволяет регионам ежегодно пересматривать величину минимального размера взноса. И ряд субъектов этим правом активно пользуется: так, платежи за один «квадрат» занимаемой площади увеличились от 20 копеек в Хабаровском крае и Оренбургской области до 1,2 рубля — в Смоленской области.</w:t>
      </w:r>
    </w:p>
    <w:p w:rsidR="008A7700" w:rsidRPr="008A7700" w:rsidRDefault="008A7700" w:rsidP="008A7700">
      <w:pPr>
        <w:spacing w:after="0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8A7700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 xml:space="preserve">C 2016 года Томская область перейдет на трехлетнее планирование капитального ремонта </w:t>
      </w:r>
      <w:proofErr w:type="spellStart"/>
      <w:r w:rsidRPr="008A7700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многоквартирников</w:t>
      </w:r>
      <w:proofErr w:type="spellEnd"/>
      <w:r w:rsidRPr="008A7700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, но размер взноса в нынешнем году останется прежним.</w:t>
      </w:r>
    </w:p>
    <w:p w:rsidR="008A7700" w:rsidRPr="008A7700" w:rsidRDefault="008A7700" w:rsidP="008A7700">
      <w:pPr>
        <w:spacing w:after="0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8A7700">
        <w:rPr>
          <w:rFonts w:ascii="Open Sans" w:eastAsia="Times New Roman" w:hAnsi="Open Sans" w:cs="Times New Roman"/>
          <w:b/>
          <w:bCs/>
          <w:color w:val="333333"/>
          <w:sz w:val="21"/>
          <w:lang w:eastAsia="ru-RU"/>
        </w:rPr>
        <w:t>Для справки</w:t>
      </w:r>
    </w:p>
    <w:p w:rsidR="008A7700" w:rsidRPr="008A7700" w:rsidRDefault="008A7700" w:rsidP="008A7700">
      <w:pPr>
        <w:spacing w:after="0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proofErr w:type="gramStart"/>
      <w:r w:rsidRPr="008A7700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По 20 копеек за один квадратный метр к платежу на капремонт прибавили в Хабаровском крае и Оренбургской области, по 30 копеек — в Ростовской, Свердловской, Челябинской областях, в Хакасии, в Камчатском и Ставропольском крае, по 40 копеек — в Пермском крае, Алтае и Чукотском АО, по 50 копеек — в Санкт-Петербурге, Московской области, Еврейской АО и Пермском крае, 0,6 рубля — в Курской области</w:t>
      </w:r>
      <w:proofErr w:type="gramEnd"/>
      <w:r w:rsidRPr="008A7700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, 0,7 рубля — в Белгородской области, по 0,8 рубля — в Мордовии и Волгоградской области, 0,9 рубля — в Ивановской области, 1,2 рубля — в Смоленской области.</w:t>
      </w:r>
    </w:p>
    <w:p w:rsidR="008A7700" w:rsidRDefault="008A7700" w:rsidP="008A7700">
      <w:pPr>
        <w:spacing w:after="300" w:line="288" w:lineRule="atLeast"/>
        <w:outlineLvl w:val="0"/>
        <w:rPr>
          <w:rFonts w:ascii="Open Sans" w:eastAsia="Times New Roman" w:hAnsi="Open Sans" w:cs="Times New Roman"/>
          <w:caps/>
          <w:color w:val="134E6E"/>
          <w:kern w:val="36"/>
          <w:sz w:val="24"/>
          <w:szCs w:val="24"/>
          <w:lang w:eastAsia="ru-RU"/>
        </w:rPr>
      </w:pPr>
    </w:p>
    <w:p w:rsidR="008A7700" w:rsidRDefault="008A7700" w:rsidP="008A7700">
      <w:pPr>
        <w:spacing w:after="300" w:line="288" w:lineRule="atLeast"/>
        <w:outlineLvl w:val="0"/>
        <w:rPr>
          <w:rFonts w:ascii="Open Sans" w:eastAsia="Times New Roman" w:hAnsi="Open Sans" w:cs="Times New Roman"/>
          <w:caps/>
          <w:color w:val="134E6E"/>
          <w:kern w:val="36"/>
          <w:sz w:val="24"/>
          <w:szCs w:val="24"/>
          <w:lang w:eastAsia="ru-RU"/>
        </w:rPr>
      </w:pPr>
    </w:p>
    <w:p w:rsidR="008A7700" w:rsidRPr="008A7700" w:rsidRDefault="008A7700" w:rsidP="008A7700">
      <w:pPr>
        <w:spacing w:after="300" w:line="288" w:lineRule="atLeast"/>
        <w:outlineLvl w:val="0"/>
        <w:rPr>
          <w:rFonts w:ascii="Open Sans" w:eastAsia="Times New Roman" w:hAnsi="Open Sans" w:cs="Times New Roman"/>
          <w:caps/>
          <w:color w:val="134E6E"/>
          <w:kern w:val="36"/>
          <w:sz w:val="24"/>
          <w:szCs w:val="24"/>
          <w:lang w:eastAsia="ru-RU"/>
        </w:rPr>
      </w:pPr>
      <w:r w:rsidRPr="008A7700">
        <w:rPr>
          <w:rFonts w:ascii="Open Sans" w:eastAsia="Times New Roman" w:hAnsi="Open Sans" w:cs="Times New Roman"/>
          <w:caps/>
          <w:color w:val="134E6E"/>
          <w:kern w:val="36"/>
          <w:sz w:val="24"/>
          <w:szCs w:val="24"/>
          <w:lang w:eastAsia="ru-RU"/>
        </w:rPr>
        <w:t>ИНВАЛИДЫ I</w:t>
      </w:r>
      <w:proofErr w:type="gramStart"/>
      <w:r w:rsidRPr="008A7700">
        <w:rPr>
          <w:rFonts w:ascii="Open Sans" w:eastAsia="Times New Roman" w:hAnsi="Open Sans" w:cs="Times New Roman"/>
          <w:caps/>
          <w:color w:val="134E6E"/>
          <w:kern w:val="36"/>
          <w:sz w:val="24"/>
          <w:szCs w:val="24"/>
          <w:lang w:eastAsia="ru-RU"/>
        </w:rPr>
        <w:t xml:space="preserve"> И</w:t>
      </w:r>
      <w:proofErr w:type="gramEnd"/>
      <w:r w:rsidRPr="008A7700">
        <w:rPr>
          <w:rFonts w:ascii="Open Sans" w:eastAsia="Times New Roman" w:hAnsi="Open Sans" w:cs="Times New Roman"/>
          <w:caps/>
          <w:color w:val="134E6E"/>
          <w:kern w:val="36"/>
          <w:sz w:val="24"/>
          <w:szCs w:val="24"/>
          <w:lang w:eastAsia="ru-RU"/>
        </w:rPr>
        <w:t xml:space="preserve"> II ГРУПП МОГУТ ПОЛУЧИТЬ КОМПЕНСАЦИЮ ЗА ВЗНОСЫ НА КАПРЕМОНТ</w:t>
      </w:r>
    </w:p>
    <w:p w:rsidR="008A7700" w:rsidRPr="008A7700" w:rsidRDefault="00D26C2F" w:rsidP="008A7700">
      <w:pPr>
        <w:spacing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hyperlink r:id="rId11" w:history="1">
        <w:r w:rsidR="008A7700" w:rsidRPr="008A7700">
          <w:rPr>
            <w:rFonts w:ascii="Open Sans" w:eastAsia="Times New Roman" w:hAnsi="Open Sans" w:cs="Times New Roman"/>
            <w:color w:val="666666"/>
            <w:sz w:val="21"/>
            <w:u w:val="single"/>
            <w:lang w:eastAsia="ru-RU"/>
          </w:rPr>
          <w:t>Новости</w:t>
        </w:r>
      </w:hyperlink>
    </w:p>
    <w:p w:rsidR="008A7700" w:rsidRPr="008A7700" w:rsidRDefault="008A7700" w:rsidP="008A7700">
      <w:pPr>
        <w:spacing w:after="0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2143125" cy="2143125"/>
            <wp:effectExtent l="19050" t="0" r="9525" b="0"/>
            <wp:docPr id="5" name="Рисунок 5" descr="http://kapremont.tomsk.ru/uploaded/images/news/1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kapremont.tomsk.ru/uploaded/images/news/12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7700" w:rsidRPr="008A7700" w:rsidRDefault="008A7700" w:rsidP="008A7700">
      <w:pPr>
        <w:spacing w:after="0" w:line="240" w:lineRule="auto"/>
        <w:rPr>
          <w:rFonts w:ascii="Open Sans" w:eastAsia="Times New Roman" w:hAnsi="Open Sans" w:cs="Times New Roman"/>
          <w:color w:val="999999"/>
          <w:sz w:val="18"/>
          <w:szCs w:val="18"/>
          <w:lang w:eastAsia="ru-RU"/>
        </w:rPr>
      </w:pPr>
      <w:r w:rsidRPr="008A7700">
        <w:rPr>
          <w:rFonts w:ascii="Open Sans" w:eastAsia="Times New Roman" w:hAnsi="Open Sans" w:cs="Times New Roman"/>
          <w:color w:val="999999"/>
          <w:sz w:val="18"/>
          <w:szCs w:val="18"/>
          <w:lang w:eastAsia="ru-RU"/>
        </w:rPr>
        <w:t>09.03.2016</w:t>
      </w:r>
    </w:p>
    <w:p w:rsidR="008A7700" w:rsidRPr="008A7700" w:rsidRDefault="008A7700" w:rsidP="008A7700">
      <w:pPr>
        <w:spacing w:after="0" w:line="240" w:lineRule="auto"/>
        <w:jc w:val="both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proofErr w:type="gramStart"/>
      <w:r w:rsidRPr="008A7700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С 1 января текущего года люди с ограниченными возможностями и родители детей-инвалидов, проживающие на территории Томской области, могут получить компенсацию за оплату взносов на капитальный ремонт многоквартирных домов в размере до 50%. </w:t>
      </w:r>
      <w:r w:rsidRPr="008A7700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br/>
        <w:t>Порядок компенсации утвержден Постановлением Губернатора от 24 февраля 2016 года</w:t>
      </w:r>
      <w:r w:rsidRPr="008A7700">
        <w:rPr>
          <w:rFonts w:ascii="Open Sans" w:eastAsia="Times New Roman" w:hAnsi="Open Sans" w:cs="Times New Roman"/>
          <w:color w:val="333333"/>
          <w:sz w:val="21"/>
          <w:lang w:eastAsia="ru-RU"/>
        </w:rPr>
        <w:t> </w:t>
      </w:r>
      <w:hyperlink r:id="rId13" w:history="1">
        <w:r w:rsidRPr="008A7700">
          <w:rPr>
            <w:rFonts w:ascii="Open Sans" w:eastAsia="Times New Roman" w:hAnsi="Open Sans" w:cs="Times New Roman"/>
            <w:b/>
            <w:bCs/>
            <w:color w:val="004B8D"/>
            <w:sz w:val="21"/>
            <w:lang w:eastAsia="ru-RU"/>
          </w:rPr>
          <w:t>№ 57а</w:t>
        </w:r>
      </w:hyperlink>
      <w:r w:rsidRPr="008A7700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.</w:t>
      </w:r>
      <w:r w:rsidRPr="008A7700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br/>
        <w:t xml:space="preserve">Как сообщил и.о. гендиректора Регионального фонда капремонта многоквартирных домов Сергей </w:t>
      </w:r>
      <w:proofErr w:type="spellStart"/>
      <w:r w:rsidRPr="008A7700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lastRenderedPageBreak/>
        <w:t>Световец</w:t>
      </w:r>
      <w:proofErr w:type="spellEnd"/>
      <w:r w:rsidRPr="008A7700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, компенсация будет производиться льготникам, не</w:t>
      </w:r>
      <w:proofErr w:type="gramEnd"/>
      <w:r w:rsidRPr="008A7700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 xml:space="preserve"> </w:t>
      </w:r>
      <w:proofErr w:type="gramStart"/>
      <w:r w:rsidRPr="008A7700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имеющим</w:t>
      </w:r>
      <w:proofErr w:type="gramEnd"/>
      <w:r w:rsidRPr="008A7700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 xml:space="preserve"> задолженности по оплате взносов на капитальный ремонт, и только после очередного ежемесячного платежа.</w:t>
      </w:r>
      <w:r w:rsidRPr="008A7700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br/>
        <w:t xml:space="preserve">«То есть региональный оператор продолжает выставлять гражданину платежки в полном объеме. А льготник обращается в центр социальной поддержки по месту жительства с необходимыми документами, после чего ему возвращают часть суммы», – уточнил Сергей </w:t>
      </w:r>
      <w:proofErr w:type="spellStart"/>
      <w:r w:rsidRPr="008A7700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Световец</w:t>
      </w:r>
      <w:proofErr w:type="spellEnd"/>
      <w:r w:rsidRPr="008A7700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.</w:t>
      </w:r>
      <w:r w:rsidRPr="008A7700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br/>
        <w:t xml:space="preserve">Точный размер компенсации индивидуален для каждого заявителя. </w:t>
      </w:r>
      <w:proofErr w:type="gramStart"/>
      <w:r w:rsidRPr="008A7700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Он определяется органом соцзащиты на основании минимального размера взноса на капремонт (в 2016 году он составляет 6 рублей 15 копеек) и регионального стандарта нормативной площади жилья – 33 кв. метра на одиноко проживающего человека, 21 кв. метр на члена семьи из двух человек и 18 кв. метров на каждого члена семьи из трех и более человек.</w:t>
      </w:r>
      <w:proofErr w:type="gramEnd"/>
    </w:p>
    <w:p w:rsidR="008A7700" w:rsidRPr="008A7700" w:rsidRDefault="008A7700" w:rsidP="008A7700">
      <w:pPr>
        <w:spacing w:after="0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8A7700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 </w:t>
      </w:r>
    </w:p>
    <w:p w:rsidR="008A7700" w:rsidRPr="008A7700" w:rsidRDefault="008A7700" w:rsidP="008A7700">
      <w:pPr>
        <w:spacing w:after="300" w:line="288" w:lineRule="atLeast"/>
        <w:outlineLvl w:val="0"/>
        <w:rPr>
          <w:rFonts w:ascii="Open Sans" w:eastAsia="Times New Roman" w:hAnsi="Open Sans" w:cs="Times New Roman"/>
          <w:caps/>
          <w:color w:val="134E6E"/>
          <w:kern w:val="36"/>
          <w:sz w:val="24"/>
          <w:szCs w:val="24"/>
          <w:lang w:eastAsia="ru-RU"/>
        </w:rPr>
      </w:pPr>
      <w:r w:rsidRPr="008A7700">
        <w:rPr>
          <w:rFonts w:ascii="Open Sans" w:eastAsia="Times New Roman" w:hAnsi="Open Sans" w:cs="Times New Roman"/>
          <w:caps/>
          <w:color w:val="134E6E"/>
          <w:kern w:val="36"/>
          <w:sz w:val="24"/>
          <w:szCs w:val="24"/>
          <w:lang w:eastAsia="ru-RU"/>
        </w:rPr>
        <w:t>С 2016 ГОДА РАЗМЕР ПЕНИ БУДЕТ УВЕЛИЧЕН</w:t>
      </w:r>
    </w:p>
    <w:p w:rsidR="008A7700" w:rsidRPr="008A7700" w:rsidRDefault="00D26C2F" w:rsidP="008A7700">
      <w:pPr>
        <w:spacing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hyperlink r:id="rId14" w:history="1">
        <w:r w:rsidR="008A7700" w:rsidRPr="008A7700">
          <w:rPr>
            <w:rFonts w:ascii="Open Sans" w:eastAsia="Times New Roman" w:hAnsi="Open Sans" w:cs="Times New Roman"/>
            <w:color w:val="666666"/>
            <w:sz w:val="21"/>
            <w:u w:val="single"/>
            <w:lang w:eastAsia="ru-RU"/>
          </w:rPr>
          <w:t>Новости</w:t>
        </w:r>
      </w:hyperlink>
    </w:p>
    <w:p w:rsidR="008A7700" w:rsidRPr="008A7700" w:rsidRDefault="008A7700" w:rsidP="008A7700">
      <w:pPr>
        <w:spacing w:after="0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2095500" cy="1524000"/>
            <wp:effectExtent l="19050" t="0" r="0" b="0"/>
            <wp:docPr id="7" name="Рисунок 7" descr="http://kapremont.tomsk.ru/uploaded/images/news/1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kapremont.tomsk.ru/uploaded/images/news/114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7700" w:rsidRPr="008A7700" w:rsidRDefault="008A7700" w:rsidP="008A7700">
      <w:pPr>
        <w:spacing w:after="0" w:line="240" w:lineRule="auto"/>
        <w:rPr>
          <w:rFonts w:ascii="Open Sans" w:eastAsia="Times New Roman" w:hAnsi="Open Sans" w:cs="Times New Roman"/>
          <w:color w:val="999999"/>
          <w:sz w:val="18"/>
          <w:szCs w:val="18"/>
          <w:lang w:eastAsia="ru-RU"/>
        </w:rPr>
      </w:pPr>
      <w:r w:rsidRPr="008A7700">
        <w:rPr>
          <w:rFonts w:ascii="Open Sans" w:eastAsia="Times New Roman" w:hAnsi="Open Sans" w:cs="Times New Roman"/>
          <w:color w:val="999999"/>
          <w:sz w:val="18"/>
          <w:szCs w:val="18"/>
          <w:lang w:eastAsia="ru-RU"/>
        </w:rPr>
        <w:t>20.01.2016</w:t>
      </w:r>
    </w:p>
    <w:p w:rsidR="008A7700" w:rsidRPr="008A7700" w:rsidRDefault="008A7700" w:rsidP="008A7700">
      <w:pPr>
        <w:spacing w:after="0" w:line="240" w:lineRule="auto"/>
        <w:jc w:val="both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8A7700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    Ставка рефинансирования Банка России больше не будет устанавливаться отдельно. С 1 января 2016 года она приравнивается к значению ключевой ставки, которая сохраняется на уровне 11% годовых, – такое решение принял Совет директоров ЦБ России на декабрьском заседании в 2015 году (</w:t>
      </w:r>
      <w:hyperlink r:id="rId16" w:history="1">
        <w:r w:rsidRPr="008A7700">
          <w:rPr>
            <w:rFonts w:ascii="Open Sans" w:eastAsia="Times New Roman" w:hAnsi="Open Sans" w:cs="Times New Roman"/>
            <w:b/>
            <w:bCs/>
            <w:color w:val="004B8D"/>
            <w:sz w:val="21"/>
            <w:lang w:eastAsia="ru-RU"/>
          </w:rPr>
          <w:t>документ Банка России</w:t>
        </w:r>
      </w:hyperlink>
      <w:r w:rsidRPr="008A7700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 xml:space="preserve">). Напомним, что в прошлом году ставка рефинансирования составляла 8,25% </w:t>
      </w:r>
      <w:proofErr w:type="gramStart"/>
      <w:r w:rsidRPr="008A7700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годовых</w:t>
      </w:r>
      <w:proofErr w:type="gramEnd"/>
      <w:r w:rsidRPr="008A7700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.</w:t>
      </w:r>
      <w:r w:rsidRPr="008A7700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br/>
        <w:t>   Как сообщается на сайте ЦБ России, в дальнейшем изменение ставки рефинансирования будет происходить одновременно с изменением ключевой ставки Банка России на ту же величину.</w:t>
      </w:r>
      <w:r w:rsidRPr="008A7700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br/>
        <w:t xml:space="preserve">   Для населения такое решение ЦБ России </w:t>
      </w:r>
      <w:proofErr w:type="gramStart"/>
      <w:r w:rsidRPr="008A7700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обернется</w:t>
      </w:r>
      <w:proofErr w:type="gramEnd"/>
      <w:r w:rsidRPr="008A7700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 xml:space="preserve"> прежде всего более строгими санкциями за просроченные обязательные платежи. Ведь размер пеней при несвоевременной уплате налогов и сборов напрямую зависит от действующей ставки рефинансирования. Пеня начисляется исходя из 1/300 ставки рефинансирования со дня, следующего за последним днем уплаты налога (взноса), установленного законом, и по день фактической уплаты.</w:t>
      </w:r>
      <w:r w:rsidRPr="008A7700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br/>
        <w:t>   Поэтому с 2016 года размер пени для граждан, вовремя не уплативших ежемесячный взнос на капремонт, увеличится.</w:t>
      </w:r>
    </w:p>
    <w:p w:rsidR="008A7700" w:rsidRPr="008A7700" w:rsidRDefault="008A7700" w:rsidP="008A7700">
      <w:pPr>
        <w:spacing w:after="0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8A7700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 </w:t>
      </w:r>
    </w:p>
    <w:p w:rsidR="009C0073" w:rsidRPr="009C0073" w:rsidRDefault="009C0073" w:rsidP="009C0073">
      <w:pPr>
        <w:spacing w:after="300" w:line="288" w:lineRule="atLeast"/>
        <w:outlineLvl w:val="0"/>
        <w:rPr>
          <w:rFonts w:ascii="Open Sans" w:eastAsia="Times New Roman" w:hAnsi="Open Sans" w:cs="Times New Roman"/>
          <w:caps/>
          <w:color w:val="134E6E"/>
          <w:kern w:val="36"/>
          <w:sz w:val="24"/>
          <w:szCs w:val="24"/>
          <w:lang w:eastAsia="ru-RU"/>
        </w:rPr>
      </w:pPr>
      <w:r w:rsidRPr="009C0073">
        <w:rPr>
          <w:rFonts w:ascii="Open Sans" w:eastAsia="Times New Roman" w:hAnsi="Open Sans" w:cs="Times New Roman"/>
          <w:caps/>
          <w:color w:val="134E6E"/>
          <w:kern w:val="36"/>
          <w:sz w:val="24"/>
          <w:szCs w:val="24"/>
          <w:lang w:eastAsia="ru-RU"/>
        </w:rPr>
        <w:t>ПЕНСИОНЕРЫ ПОЛУЧАТ ЛЬГОТУ НА ВЗНОСЫ ЗА КАПРЕМОНТ</w:t>
      </w:r>
    </w:p>
    <w:p w:rsidR="009C0073" w:rsidRPr="009C0073" w:rsidRDefault="00D26C2F" w:rsidP="009C0073">
      <w:pPr>
        <w:spacing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hyperlink r:id="rId17" w:history="1">
        <w:r w:rsidR="009C0073" w:rsidRPr="009C0073">
          <w:rPr>
            <w:rFonts w:ascii="Open Sans" w:eastAsia="Times New Roman" w:hAnsi="Open Sans" w:cs="Times New Roman"/>
            <w:color w:val="666666"/>
            <w:sz w:val="21"/>
            <w:u w:val="single"/>
            <w:lang w:eastAsia="ru-RU"/>
          </w:rPr>
          <w:t>Новости</w:t>
        </w:r>
      </w:hyperlink>
    </w:p>
    <w:p w:rsidR="009C0073" w:rsidRPr="009C0073" w:rsidRDefault="009C0073" w:rsidP="009C0073">
      <w:pPr>
        <w:spacing w:after="0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2095500" cy="1524000"/>
            <wp:effectExtent l="19050" t="0" r="0" b="0"/>
            <wp:docPr id="9" name="Рисунок 9" descr="http://kapremont.tomsk.ru/uploaded/images/news/1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kapremont.tomsk.ru/uploaded/images/news/113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0073" w:rsidRPr="009C0073" w:rsidRDefault="009C0073" w:rsidP="009C0073">
      <w:pPr>
        <w:spacing w:after="0" w:line="240" w:lineRule="auto"/>
        <w:rPr>
          <w:rFonts w:ascii="Open Sans" w:eastAsia="Times New Roman" w:hAnsi="Open Sans" w:cs="Times New Roman"/>
          <w:color w:val="999999"/>
          <w:sz w:val="18"/>
          <w:szCs w:val="18"/>
          <w:lang w:eastAsia="ru-RU"/>
        </w:rPr>
      </w:pPr>
      <w:r w:rsidRPr="009C0073">
        <w:rPr>
          <w:rFonts w:ascii="Open Sans" w:eastAsia="Times New Roman" w:hAnsi="Open Sans" w:cs="Times New Roman"/>
          <w:color w:val="999999"/>
          <w:sz w:val="18"/>
          <w:szCs w:val="18"/>
          <w:lang w:eastAsia="ru-RU"/>
        </w:rPr>
        <w:t>15.01.2016</w:t>
      </w:r>
    </w:p>
    <w:p w:rsidR="009C0073" w:rsidRPr="009C0073" w:rsidRDefault="009C0073" w:rsidP="009C0073">
      <w:pPr>
        <w:spacing w:after="0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proofErr w:type="gramStart"/>
      <w:r w:rsidRPr="009C0073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 xml:space="preserve">Согласно Федеральному закону №399-ФЗ, принятого 29 декабря 2015 года, законом субъекта Российской Федерации может быть предусмотрено предоставление компенсации расходов на уплату взноса на капремонт одиноким либо проживающим в составе семьи, состоящей только из неработающих граждан, достигших возраста семидесяти лет, – в размере 50%. А неработающие одинокие пенсионеры либо проживающие вдвоем супруги пенсионного возраста, достигшие </w:t>
      </w:r>
      <w:r w:rsidRPr="009C0073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lastRenderedPageBreak/>
        <w:t>восьмидесяти лет, освобождаются от уплаты взносов на</w:t>
      </w:r>
      <w:proofErr w:type="gramEnd"/>
      <w:r w:rsidRPr="009C0073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 xml:space="preserve"> капремонт полностью.</w:t>
      </w:r>
      <w:r w:rsidRPr="009C0073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br/>
        <w:t xml:space="preserve">«Согласно Федеральному закону №399-ФЗ регионам предоставляется право самим устанавливать правила предоставления льготы. Губернатор Томской области уже дал поручение разработать законопроект для внесения его на рассмотрение областной думы», – сообщил и.о. гендиректора Регионального фонда капремонта Томской области Сергей </w:t>
      </w:r>
      <w:proofErr w:type="spellStart"/>
      <w:r w:rsidRPr="009C0073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Световец</w:t>
      </w:r>
      <w:proofErr w:type="spellEnd"/>
      <w:r w:rsidRPr="009C0073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.</w:t>
      </w:r>
    </w:p>
    <w:p w:rsidR="009C0073" w:rsidRPr="009C0073" w:rsidRDefault="009C0073" w:rsidP="009C0073">
      <w:pPr>
        <w:spacing w:after="0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9C0073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 </w:t>
      </w:r>
    </w:p>
    <w:p w:rsidR="009C0073" w:rsidRPr="009C0073" w:rsidRDefault="009C0073" w:rsidP="009C0073">
      <w:pPr>
        <w:spacing w:after="300" w:line="288" w:lineRule="atLeast"/>
        <w:outlineLvl w:val="0"/>
        <w:rPr>
          <w:rFonts w:ascii="Open Sans" w:eastAsia="Times New Roman" w:hAnsi="Open Sans" w:cs="Times New Roman"/>
          <w:caps/>
          <w:color w:val="134E6E"/>
          <w:kern w:val="36"/>
          <w:sz w:val="24"/>
          <w:szCs w:val="24"/>
          <w:lang w:eastAsia="ru-RU"/>
        </w:rPr>
      </w:pPr>
      <w:r w:rsidRPr="009C0073">
        <w:rPr>
          <w:rFonts w:ascii="Open Sans" w:eastAsia="Times New Roman" w:hAnsi="Open Sans" w:cs="Times New Roman"/>
          <w:caps/>
          <w:color w:val="134E6E"/>
          <w:kern w:val="36"/>
          <w:sz w:val="24"/>
          <w:szCs w:val="24"/>
          <w:lang w:eastAsia="ru-RU"/>
        </w:rPr>
        <w:t>ЛЬГОТНАЯ ПЯТИЛЕТКА</w:t>
      </w:r>
    </w:p>
    <w:p w:rsidR="009C0073" w:rsidRPr="009C0073" w:rsidRDefault="00D26C2F" w:rsidP="009C0073">
      <w:pPr>
        <w:spacing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hyperlink r:id="rId19" w:history="1">
        <w:r w:rsidR="009C0073" w:rsidRPr="009C0073">
          <w:rPr>
            <w:rFonts w:ascii="Open Sans" w:eastAsia="Times New Roman" w:hAnsi="Open Sans" w:cs="Times New Roman"/>
            <w:color w:val="666666"/>
            <w:sz w:val="21"/>
            <w:u w:val="single"/>
            <w:lang w:eastAsia="ru-RU"/>
          </w:rPr>
          <w:t>Новости</w:t>
        </w:r>
      </w:hyperlink>
    </w:p>
    <w:p w:rsidR="009C0073" w:rsidRPr="009C0073" w:rsidRDefault="009C0073" w:rsidP="009C0073">
      <w:pPr>
        <w:spacing w:after="0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2063689" cy="2047875"/>
            <wp:effectExtent l="0" t="0" r="0" b="0"/>
            <wp:docPr id="11" name="Рисунок 11" descr="http://kapremont.tomsk.ru/uploaded/images/news/1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kapremont.tomsk.ru/uploaded/images/news/108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689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0073" w:rsidRPr="009C0073" w:rsidRDefault="009C0073" w:rsidP="009C0073">
      <w:pPr>
        <w:spacing w:after="0" w:line="240" w:lineRule="auto"/>
        <w:rPr>
          <w:rFonts w:ascii="Open Sans" w:eastAsia="Times New Roman" w:hAnsi="Open Sans" w:cs="Times New Roman"/>
          <w:color w:val="999999"/>
          <w:sz w:val="18"/>
          <w:szCs w:val="18"/>
          <w:lang w:eastAsia="ru-RU"/>
        </w:rPr>
      </w:pPr>
      <w:r w:rsidRPr="009C0073">
        <w:rPr>
          <w:rFonts w:ascii="Open Sans" w:eastAsia="Times New Roman" w:hAnsi="Open Sans" w:cs="Times New Roman"/>
          <w:color w:val="999999"/>
          <w:sz w:val="18"/>
          <w:szCs w:val="18"/>
          <w:lang w:eastAsia="ru-RU"/>
        </w:rPr>
        <w:t>28.12.2015</w:t>
      </w:r>
    </w:p>
    <w:p w:rsidR="009C0073" w:rsidRPr="009C0073" w:rsidRDefault="009C0073" w:rsidP="009C0073">
      <w:pPr>
        <w:spacing w:after="0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9C0073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В актуализированную региональную программу капитального ремонта многоквартирных домов Томской области вошли 45 новостроек.</w:t>
      </w:r>
    </w:p>
    <w:p w:rsidR="009C0073" w:rsidRPr="009C0073" w:rsidRDefault="009C0073" w:rsidP="009C0073">
      <w:pPr>
        <w:spacing w:after="0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9C0073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Как сообщил начальник департамента ЖКХ и государственного жилищного надзора Томской области Юрий Баев, в соответствии с новыми требованиями областного закона № 116-ОЗ, все дома введенные в эксплуатацию после утверждения региональной программы и включенные в ее актуализированную редакцию в течение пяти лет освобождаются от уплаты ежемесячных вносов на капремонт.</w:t>
      </w:r>
    </w:p>
    <w:p w:rsidR="009C0073" w:rsidRPr="009C0073" w:rsidRDefault="009C0073" w:rsidP="009C0073">
      <w:pPr>
        <w:spacing w:after="0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9C0073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 xml:space="preserve">«Это новостройки, расположенные в Томске – 31, в </w:t>
      </w:r>
      <w:proofErr w:type="spellStart"/>
      <w:r w:rsidRPr="009C0073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Асине</w:t>
      </w:r>
      <w:proofErr w:type="spellEnd"/>
      <w:r w:rsidRPr="009C0073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 xml:space="preserve"> – 5, в Стрежевом – 3, в Молчанове – 1, в </w:t>
      </w:r>
      <w:proofErr w:type="spellStart"/>
      <w:r w:rsidRPr="009C0073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Парабеле</w:t>
      </w:r>
      <w:proofErr w:type="spellEnd"/>
      <w:r w:rsidRPr="009C0073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 xml:space="preserve"> –1. А также по два дома в Первомайском и Томском районах. Для них обязанность по уплате вносов наступит с декабря 2020 года»,  – сообщил Юрий Баев.</w:t>
      </w:r>
    </w:p>
    <w:p w:rsidR="009C0073" w:rsidRPr="009C0073" w:rsidRDefault="009C0073" w:rsidP="009C0073">
      <w:pPr>
        <w:spacing w:after="0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9C0073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 xml:space="preserve">Напомним, что в декабре была проведена актуализация региональной программы по капремонту сроком до 2043 года – теперь в нее входит 6353 многоквартирных дома общей площадью 18,51 </w:t>
      </w:r>
      <w:proofErr w:type="spellStart"/>
      <w:proofErr w:type="gramStart"/>
      <w:r w:rsidRPr="009C0073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млн</w:t>
      </w:r>
      <w:proofErr w:type="spellEnd"/>
      <w:proofErr w:type="gramEnd"/>
      <w:r w:rsidRPr="009C0073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 xml:space="preserve"> кв. метров.</w:t>
      </w:r>
    </w:p>
    <w:p w:rsidR="008A7700" w:rsidRDefault="008A7700"/>
    <w:sectPr w:rsidR="008A7700" w:rsidSect="009504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7700"/>
    <w:rsid w:val="006B36D1"/>
    <w:rsid w:val="008A7700"/>
    <w:rsid w:val="009504D3"/>
    <w:rsid w:val="009C0073"/>
    <w:rsid w:val="00C66D7B"/>
    <w:rsid w:val="00CF3561"/>
    <w:rsid w:val="00D26C2F"/>
    <w:rsid w:val="00E56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4D3"/>
  </w:style>
  <w:style w:type="paragraph" w:styleId="1">
    <w:name w:val="heading 1"/>
    <w:basedOn w:val="a"/>
    <w:link w:val="10"/>
    <w:uiPriority w:val="9"/>
    <w:qFormat/>
    <w:rsid w:val="008A77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770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8A770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A77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A7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7700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8A7700"/>
    <w:rPr>
      <w:b/>
      <w:bCs/>
    </w:rPr>
  </w:style>
  <w:style w:type="character" w:customStyle="1" w:styleId="apple-converted-space">
    <w:name w:val="apple-converted-space"/>
    <w:basedOn w:val="a0"/>
    <w:rsid w:val="008A77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90073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017441">
              <w:marLeft w:val="0"/>
              <w:marRight w:val="30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</w:div>
            <w:div w:id="101712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89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0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15738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751651">
              <w:marLeft w:val="0"/>
              <w:marRight w:val="30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</w:div>
            <w:div w:id="175146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9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6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75814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584828">
              <w:marLeft w:val="0"/>
              <w:marRight w:val="30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</w:div>
            <w:div w:id="57339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02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89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74518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792983">
              <w:marLeft w:val="0"/>
              <w:marRight w:val="30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</w:div>
            <w:div w:id="155480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05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7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86853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293181">
              <w:marLeft w:val="0"/>
              <w:marRight w:val="30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</w:div>
            <w:div w:id="59428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12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9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28653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783191">
              <w:marLeft w:val="0"/>
              <w:marRight w:val="30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</w:div>
            <w:div w:id="183201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69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45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72782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257435">
              <w:marLeft w:val="0"/>
              <w:marRight w:val="30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</w:div>
            <w:div w:id="96188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apremont.tomsk.ru/uploaded/files/pages/reports/auditing/%D0%90%D1%83%D0%B4%D0%B8%D1%82%D0%BE%D1%80%D1%81%D0%BA%D0%BE%D0%B5%20%D0%B7%D0%B0%D0%BA%D0%BB%D1%8E%D1%87%D0%B5%D0%BD%D0%B8%D0%B5%202015.pdf" TargetMode="External"/><Relationship Id="rId13" Type="http://schemas.openxmlformats.org/officeDocument/2006/relationships/hyperlink" Target="http://kapremont.tomsk.ru/uploaded/files/regional_docs/33.pdf" TargetMode="External"/><Relationship Id="rId18" Type="http://schemas.openxmlformats.org/officeDocument/2006/relationships/image" Target="media/image6.pn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image" Target="media/image4.png"/><Relationship Id="rId17" Type="http://schemas.openxmlformats.org/officeDocument/2006/relationships/hyperlink" Target="http://kapremont.tomsk.ru/news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kapremont.tomsk.ru/uploaded/files/3894-u_%D1%81%D1%82%D0%B0%D0%B2%D0%BA%D0%B0%20%D1%80%D0%B5%D1%84%3D%D0%BA%D0%BB%D1%8E%D1%87%20.pdf" TargetMode="External"/><Relationship Id="rId20" Type="http://schemas.openxmlformats.org/officeDocument/2006/relationships/image" Target="media/image7.png"/><Relationship Id="rId1" Type="http://schemas.openxmlformats.org/officeDocument/2006/relationships/styles" Target="styles.xml"/><Relationship Id="rId6" Type="http://schemas.openxmlformats.org/officeDocument/2006/relationships/hyperlink" Target="http://kapremont.tomsk.ru/news/" TargetMode="External"/><Relationship Id="rId11" Type="http://schemas.openxmlformats.org/officeDocument/2006/relationships/hyperlink" Target="http://kapremont.tomsk.ru/news/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5.png"/><Relationship Id="rId10" Type="http://schemas.openxmlformats.org/officeDocument/2006/relationships/image" Target="media/image3.jpeg"/><Relationship Id="rId19" Type="http://schemas.openxmlformats.org/officeDocument/2006/relationships/hyperlink" Target="http://kapremont.tomsk.ru/news/" TargetMode="External"/><Relationship Id="rId4" Type="http://schemas.openxmlformats.org/officeDocument/2006/relationships/hyperlink" Target="http://kapremont.tomsk.ru/news/" TargetMode="External"/><Relationship Id="rId9" Type="http://schemas.openxmlformats.org/officeDocument/2006/relationships/hyperlink" Target="http://kapremont.tomsk.ru/news/" TargetMode="External"/><Relationship Id="rId14" Type="http://schemas.openxmlformats.org/officeDocument/2006/relationships/hyperlink" Target="http://kapremont.tomsk.ru/news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1335</Words>
  <Characters>7612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 ЖКХ</dc:creator>
  <cp:lastModifiedBy>Специалист ЖКХ</cp:lastModifiedBy>
  <cp:revision>3</cp:revision>
  <dcterms:created xsi:type="dcterms:W3CDTF">2016-04-25T06:43:00Z</dcterms:created>
  <dcterms:modified xsi:type="dcterms:W3CDTF">2016-04-25T08:05:00Z</dcterms:modified>
</cp:coreProperties>
</file>