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123DBA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14375" cy="8572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B13399" w:rsidRDefault="00793BD2" w:rsidP="003226E3">
      <w:r>
        <w:t>«</w:t>
      </w:r>
      <w:r w:rsidR="00123DBA">
        <w:t>30</w:t>
      </w:r>
      <w:r w:rsidR="00D43165">
        <w:t xml:space="preserve">» </w:t>
      </w:r>
      <w:r w:rsidR="00B13399">
        <w:t>ноября</w:t>
      </w:r>
      <w:r w:rsidR="007E39D0">
        <w:t xml:space="preserve"> </w:t>
      </w:r>
      <w:r w:rsidR="005408A1">
        <w:t>20</w:t>
      </w:r>
      <w:r w:rsidR="00CD5B38">
        <w:t>2</w:t>
      </w:r>
      <w:r w:rsidR="00B30DD9">
        <w:t>2</w:t>
      </w:r>
      <w:r w:rsidR="005408A1">
        <w:t>г</w:t>
      </w:r>
      <w:r w:rsidR="00D43165">
        <w:t xml:space="preserve">   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</w:t>
      </w:r>
      <w:r w:rsidR="002747AA">
        <w:t xml:space="preserve">           </w:t>
      </w:r>
      <w:r w:rsidR="00B55A30">
        <w:t xml:space="preserve">     </w:t>
      </w:r>
      <w:r w:rsidR="004B1706">
        <w:t xml:space="preserve"> </w:t>
      </w:r>
      <w:r w:rsidR="00D43165">
        <w:t xml:space="preserve">          </w:t>
      </w:r>
      <w:r w:rsidR="003226E3">
        <w:t>№</w:t>
      </w:r>
      <w:r w:rsidR="00931A3A">
        <w:t xml:space="preserve"> </w:t>
      </w:r>
      <w:r w:rsidR="00123DBA">
        <w:t>473</w:t>
      </w:r>
      <w:r w:rsidR="001B42FD">
        <w:t xml:space="preserve"> </w:t>
      </w:r>
    </w:p>
    <w:p w:rsidR="00D64436" w:rsidRDefault="00D64436" w:rsidP="003226E3">
      <w:pPr>
        <w:jc w:val="center"/>
      </w:pPr>
    </w:p>
    <w:p w:rsidR="005F0C0D" w:rsidRDefault="00D64436" w:rsidP="00B133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5F0C0D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>
        <w:rPr>
          <w:rFonts w:ascii="Times New Roman" w:hAnsi="Times New Roman" w:cs="Times New Roman"/>
          <w:sz w:val="24"/>
          <w:szCs w:val="24"/>
        </w:rPr>
        <w:t xml:space="preserve">Энергосбережение и повышение энергетической эффективности Александровского сельского поселения Александровского района, Томской области </w:t>
      </w:r>
    </w:p>
    <w:p w:rsidR="005F0C0D" w:rsidRDefault="005F0C0D" w:rsidP="00B133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</w:p>
    <w:p w:rsidR="00D64436" w:rsidRDefault="00D64436" w:rsidP="005F0C0D">
      <w:pPr>
        <w:pStyle w:val="a3"/>
      </w:pPr>
    </w:p>
    <w:p w:rsidR="00B30DD9" w:rsidRDefault="00762158" w:rsidP="00B30DD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районного и областного бюджетов на 20</w:t>
      </w:r>
      <w:r w:rsidR="00B30DD9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B30DD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в </w:t>
      </w:r>
      <w:r w:rsidR="00B30DD9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 w:rsidR="00B30DD9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B13399">
        <w:rPr>
          <w:rFonts w:ascii="Times New Roman" w:hAnsi="Times New Roman" w:cs="Times New Roman"/>
          <w:sz w:val="24"/>
          <w:szCs w:val="24"/>
        </w:rPr>
        <w:t>ем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B30DD9">
        <w:rPr>
          <w:rFonts w:ascii="Times New Roman" w:hAnsi="Times New Roman" w:cs="Times New Roman"/>
          <w:sz w:val="24"/>
          <w:szCs w:val="24"/>
        </w:rPr>
        <w:t>2</w:t>
      </w:r>
      <w:r w:rsidR="00B13399">
        <w:rPr>
          <w:rFonts w:ascii="Times New Roman" w:hAnsi="Times New Roman" w:cs="Times New Roman"/>
          <w:sz w:val="24"/>
          <w:szCs w:val="24"/>
        </w:rPr>
        <w:t>2</w:t>
      </w:r>
      <w:r w:rsidR="00B30DD9">
        <w:rPr>
          <w:rFonts w:ascii="Times New Roman" w:hAnsi="Times New Roman" w:cs="Times New Roman"/>
          <w:sz w:val="24"/>
          <w:szCs w:val="24"/>
        </w:rPr>
        <w:t xml:space="preserve"> </w:t>
      </w:r>
      <w:r w:rsidR="00B13399">
        <w:rPr>
          <w:rFonts w:ascii="Times New Roman" w:hAnsi="Times New Roman" w:cs="Times New Roman"/>
          <w:sz w:val="24"/>
          <w:szCs w:val="24"/>
        </w:rPr>
        <w:t>ноября</w:t>
      </w:r>
      <w:r w:rsidR="00B30DD9">
        <w:rPr>
          <w:rFonts w:ascii="Times New Roman" w:hAnsi="Times New Roman" w:cs="Times New Roman"/>
          <w:sz w:val="24"/>
          <w:szCs w:val="24"/>
        </w:rPr>
        <w:t xml:space="preserve"> 202</w:t>
      </w:r>
      <w:r w:rsidR="00664428">
        <w:rPr>
          <w:rFonts w:ascii="Times New Roman" w:hAnsi="Times New Roman" w:cs="Times New Roman"/>
          <w:sz w:val="24"/>
          <w:szCs w:val="24"/>
        </w:rPr>
        <w:t>2</w:t>
      </w:r>
      <w:r w:rsidR="00B30DD9">
        <w:rPr>
          <w:rFonts w:ascii="Times New Roman" w:hAnsi="Times New Roman" w:cs="Times New Roman"/>
          <w:sz w:val="24"/>
          <w:szCs w:val="24"/>
        </w:rPr>
        <w:t>г №</w:t>
      </w:r>
      <w:r w:rsidR="00B13399">
        <w:rPr>
          <w:rFonts w:ascii="Times New Roman" w:hAnsi="Times New Roman" w:cs="Times New Roman"/>
          <w:sz w:val="24"/>
          <w:szCs w:val="24"/>
        </w:rPr>
        <w:t xml:space="preserve"> 18</w:t>
      </w:r>
      <w:r w:rsidR="00B30DD9">
        <w:rPr>
          <w:rFonts w:ascii="Times New Roman" w:hAnsi="Times New Roman" w:cs="Times New Roman"/>
          <w:sz w:val="24"/>
          <w:szCs w:val="24"/>
        </w:rPr>
        <w:t>-2</w:t>
      </w:r>
      <w:r w:rsidR="00664428">
        <w:rPr>
          <w:rFonts w:ascii="Times New Roman" w:hAnsi="Times New Roman" w:cs="Times New Roman"/>
          <w:sz w:val="24"/>
          <w:szCs w:val="24"/>
        </w:rPr>
        <w:t>2</w:t>
      </w:r>
      <w:r w:rsidR="00B30DD9">
        <w:rPr>
          <w:rFonts w:ascii="Times New Roman" w:hAnsi="Times New Roman" w:cs="Times New Roman"/>
          <w:sz w:val="24"/>
          <w:szCs w:val="24"/>
        </w:rPr>
        <w:t>-</w:t>
      </w:r>
      <w:r w:rsidR="00B13399">
        <w:rPr>
          <w:rFonts w:ascii="Times New Roman" w:hAnsi="Times New Roman" w:cs="Times New Roman"/>
          <w:sz w:val="24"/>
          <w:szCs w:val="24"/>
        </w:rPr>
        <w:t>3п</w:t>
      </w:r>
      <w:r w:rsidR="00B30DD9">
        <w:rPr>
          <w:rFonts w:ascii="Times New Roman" w:hAnsi="Times New Roman" w:cs="Times New Roman"/>
          <w:sz w:val="24"/>
          <w:szCs w:val="24"/>
        </w:rPr>
        <w:t xml:space="preserve"> </w:t>
      </w:r>
      <w:r w:rsidR="00B30DD9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B13399">
        <w:rPr>
          <w:rFonts w:ascii="Times New Roman" w:hAnsi="Times New Roman" w:cs="Times New Roman"/>
          <w:sz w:val="24"/>
          <w:szCs w:val="24"/>
        </w:rPr>
        <w:t>3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B13399">
        <w:rPr>
          <w:rFonts w:ascii="Times New Roman" w:hAnsi="Times New Roman" w:cs="Times New Roman"/>
          <w:sz w:val="24"/>
          <w:szCs w:val="24"/>
        </w:rPr>
        <w:t>4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B13399">
        <w:rPr>
          <w:rFonts w:ascii="Times New Roman" w:hAnsi="Times New Roman" w:cs="Times New Roman"/>
          <w:sz w:val="24"/>
          <w:szCs w:val="24"/>
        </w:rPr>
        <w:t>2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B13399">
        <w:rPr>
          <w:rFonts w:ascii="Times New Roman" w:hAnsi="Times New Roman" w:cs="Times New Roman"/>
          <w:sz w:val="24"/>
          <w:szCs w:val="24"/>
        </w:rPr>
        <w:t xml:space="preserve"> (1-ое чтение)</w:t>
      </w:r>
      <w:r w:rsidR="00B30DD9" w:rsidRPr="001D5055">
        <w:rPr>
          <w:rFonts w:ascii="Times New Roman" w:hAnsi="Times New Roman" w:cs="Times New Roman"/>
          <w:sz w:val="24"/>
          <w:szCs w:val="24"/>
        </w:rPr>
        <w:t>»</w:t>
      </w:r>
      <w:r w:rsidR="00B30DD9">
        <w:rPr>
          <w:rFonts w:ascii="Times New Roman" w:hAnsi="Times New Roman" w:cs="Times New Roman"/>
          <w:sz w:val="24"/>
          <w:szCs w:val="24"/>
        </w:rPr>
        <w:t>,</w:t>
      </w:r>
      <w:r w:rsidR="00B30DD9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 w:rsidRPr="00FE5517">
        <w:rPr>
          <w:rFonts w:ascii="Times New Roman" w:hAnsi="Times New Roman" w:cs="Times New Roman"/>
          <w:sz w:val="24"/>
          <w:szCs w:val="24"/>
        </w:rPr>
        <w:t>О</w:t>
      </w:r>
      <w:r w:rsidR="005F0C0D"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</w:t>
      </w:r>
    </w:p>
    <w:p w:rsidR="00D64436" w:rsidRDefault="005F0C0D" w:rsidP="005F0C0D">
      <w:pPr>
        <w:pStyle w:val="a3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Александровского района, Томской области на 2020-2026 годы», </w:t>
      </w:r>
      <w:r w:rsidR="00D64436"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</w:t>
      </w:r>
      <w:r w:rsidR="005F0C0D">
        <w:rPr>
          <w:rFonts w:ascii="Times New Roman" w:hAnsi="Times New Roman" w:cs="Times New Roman"/>
          <w:sz w:val="24"/>
          <w:szCs w:val="24"/>
        </w:rPr>
        <w:t xml:space="preserve">и источники </w:t>
      </w:r>
      <w:r w:rsidR="00D64436">
        <w:rPr>
          <w:rFonts w:ascii="Times New Roman" w:hAnsi="Times New Roman" w:cs="Times New Roman"/>
          <w:sz w:val="24"/>
          <w:szCs w:val="24"/>
        </w:rPr>
        <w:t xml:space="preserve">финансирования </w:t>
      </w:r>
      <w:r w:rsidR="002A34CD">
        <w:rPr>
          <w:rFonts w:ascii="Times New Roman" w:hAnsi="Times New Roman" w:cs="Times New Roman"/>
          <w:sz w:val="24"/>
          <w:szCs w:val="24"/>
        </w:rPr>
        <w:t>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127"/>
        <w:gridCol w:w="7229"/>
      </w:tblGrid>
      <w:tr w:rsidR="00664428" w:rsidRPr="00664428" w:rsidTr="0066442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428" w:rsidRPr="00545C99" w:rsidRDefault="00664428" w:rsidP="00627D41">
            <w:pPr>
              <w:pStyle w:val="a8"/>
              <w:spacing w:after="0"/>
              <w:rPr>
                <w:lang w:eastAsia="ru-RU"/>
              </w:rPr>
            </w:pPr>
            <w:r w:rsidRPr="00545C99">
              <w:rPr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tbl>
            <w:tblPr>
              <w:tblW w:w="9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58"/>
            </w:tblGrid>
            <w:tr w:rsidR="00B13399" w:rsidRPr="00664428" w:rsidTr="00B13399">
              <w:tc>
                <w:tcPr>
                  <w:tcW w:w="96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93BD2">
                    <w:rPr>
                      <w:shd w:val="clear" w:color="auto" w:fill="FFFFFF"/>
                      <w:lang w:eastAsia="ru-RU"/>
                    </w:rPr>
                    <w:t>общий объем финансирования Программы составляет 2424,097 тыс. рублей, в том числе: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93BD2">
                    <w:rPr>
                      <w:shd w:val="clear" w:color="auto" w:fill="FFFFFF"/>
                      <w:lang w:eastAsia="ru-RU"/>
                    </w:rPr>
                    <w:t>2020 год – 0,0 тыс. рублей;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93BD2">
                    <w:rPr>
                      <w:shd w:val="clear" w:color="auto" w:fill="FFFFFF"/>
                      <w:lang w:eastAsia="ru-RU"/>
                    </w:rPr>
                    <w:t xml:space="preserve">2021 год – 960,192 тыс. рублей; 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93BD2">
                    <w:rPr>
                      <w:shd w:val="clear" w:color="auto" w:fill="FFFFFF"/>
                      <w:lang w:eastAsia="ru-RU"/>
                    </w:rPr>
                    <w:t>2022 год – 163,905 тыс. рублей;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93BD2">
                    <w:rPr>
                      <w:shd w:val="clear" w:color="auto" w:fill="FFFFFF"/>
                      <w:lang w:eastAsia="ru-RU"/>
                    </w:rPr>
                    <w:t>2023 год – 900,0 тыс. рублей;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93BD2">
                    <w:rPr>
                      <w:shd w:val="clear" w:color="auto" w:fill="FFFFFF"/>
                      <w:lang w:eastAsia="ru-RU"/>
                    </w:rPr>
                    <w:t>2024 год – 200,0 тыс.рублей;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93BD2">
                    <w:rPr>
                      <w:shd w:val="clear" w:color="auto" w:fill="FFFFFF"/>
                      <w:lang w:eastAsia="ru-RU"/>
                    </w:rPr>
                    <w:t>2025 год – 200,0 тыс.рублей;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93BD2">
                    <w:rPr>
                      <w:shd w:val="clear" w:color="auto" w:fill="FFFFFF"/>
                      <w:lang w:eastAsia="ru-RU"/>
                    </w:rPr>
                    <w:t>2026 годы – 0.00 тыс. рублей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</w:pPr>
                  <w:r w:rsidRPr="00793BD2">
                    <w:t xml:space="preserve">Источники финансирования: 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</w:pPr>
                  <w:r w:rsidRPr="00793BD2">
                    <w:t xml:space="preserve">- бюджет Александровского сельского поселения 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</w:pPr>
                  <w:r w:rsidRPr="00793BD2">
                    <w:t>1824,097 тыс.руб.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</w:pPr>
                  <w:r w:rsidRPr="00793BD2">
                    <w:t>- бюджет Александровского района 600,0 тыс.руб.</w:t>
                  </w:r>
                </w:p>
                <w:p w:rsidR="00B13399" w:rsidRPr="00793BD2" w:rsidRDefault="00B13399" w:rsidP="00B13399">
                  <w:pPr>
                    <w:pStyle w:val="a8"/>
                    <w:spacing w:after="0"/>
                    <w:jc w:val="both"/>
                  </w:pPr>
                  <w:r w:rsidRPr="00793BD2">
                    <w:t>- средства областного бюджета 0,00 тыс.руб.</w:t>
                  </w:r>
                </w:p>
                <w:p w:rsidR="00B13399" w:rsidRPr="00B13399" w:rsidRDefault="00B13399" w:rsidP="00B13399">
                  <w:pPr>
                    <w:pStyle w:val="a8"/>
                    <w:spacing w:after="0"/>
                    <w:jc w:val="both"/>
                    <w:rPr>
                      <w:lang w:eastAsia="ru-RU"/>
                    </w:rPr>
                  </w:pPr>
                  <w:r w:rsidRPr="00793BD2">
                    <w:rPr>
                      <w:lang w:eastAsia="ru-RU"/>
                    </w:rPr>
                    <w:t>Объемы финансирования ежегодно уточняются.</w:t>
                  </w:r>
                </w:p>
              </w:tc>
            </w:tr>
          </w:tbl>
          <w:p w:rsidR="00664428" w:rsidRPr="00664428" w:rsidRDefault="00664428" w:rsidP="005F0C0D">
            <w:pPr>
              <w:pStyle w:val="a8"/>
              <w:spacing w:after="0"/>
              <w:rPr>
                <w:lang w:eastAsia="ru-RU"/>
              </w:rPr>
            </w:pPr>
          </w:p>
        </w:tc>
      </w:tr>
    </w:tbl>
    <w:p w:rsidR="00D64436" w:rsidRDefault="005F0C0D" w:rsidP="005F0C0D">
      <w:pPr>
        <w:jc w:val="both"/>
      </w:pPr>
      <w:r>
        <w:tab/>
      </w:r>
      <w:r w:rsidR="00CD5B38">
        <w:t xml:space="preserve">- </w:t>
      </w:r>
      <w:r>
        <w:t xml:space="preserve">Приложение </w:t>
      </w:r>
      <w:r w:rsidR="00545C99">
        <w:t xml:space="preserve">№ </w:t>
      </w:r>
      <w:r>
        <w:t xml:space="preserve">2 </w:t>
      </w:r>
      <w:r w:rsidRPr="00C94286">
        <w:t>к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</w:t>
      </w:r>
      <w:r>
        <w:t xml:space="preserve">, </w:t>
      </w:r>
      <w:r w:rsidR="00CD5B38">
        <w:t>изложить в но</w:t>
      </w:r>
      <w:r w:rsidR="00634992">
        <w:t>вой редакции</w:t>
      </w:r>
      <w:r>
        <w:t>,</w:t>
      </w:r>
      <w:r w:rsidR="00634992">
        <w:t xml:space="preserve"> согласно приложения</w:t>
      </w:r>
      <w:r w:rsidR="00545C99">
        <w:t xml:space="preserve"> № 1 к данному постановлен</w:t>
      </w:r>
      <w:r>
        <w:t>ию</w:t>
      </w:r>
      <w:r w:rsidR="00CD5B38"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3529C" w:rsidRPr="00C3529C">
        <w:rPr>
          <w:rFonts w:ascii="Times New Roman" w:hAnsi="Times New Roman" w:cs="Times New Roman"/>
          <w:sz w:val="24"/>
          <w:szCs w:val="24"/>
        </w:rPr>
        <w:t xml:space="preserve"> </w:t>
      </w:r>
      <w:r w:rsidR="00C3529C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B13399" w:rsidRDefault="00B13399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5B38" w:rsidRPr="00CD5B38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</w:t>
      </w:r>
      <w:r w:rsidR="00B13399">
        <w:rPr>
          <w:rFonts w:ascii="Times New Roman" w:hAnsi="Times New Roman" w:cs="Times New Roman"/>
          <w:sz w:val="24"/>
          <w:szCs w:val="24"/>
        </w:rPr>
        <w:t xml:space="preserve">    </w:t>
      </w:r>
      <w:r w:rsidR="009A50EA">
        <w:rPr>
          <w:rFonts w:ascii="Times New Roman" w:hAnsi="Times New Roman" w:cs="Times New Roman"/>
          <w:sz w:val="24"/>
          <w:szCs w:val="24"/>
        </w:rPr>
        <w:t xml:space="preserve">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B13399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B13399">
        <w:rPr>
          <w:rFonts w:ascii="Times New Roman" w:hAnsi="Times New Roman" w:cs="Times New Roman"/>
          <w:sz w:val="24"/>
          <w:szCs w:val="24"/>
        </w:rPr>
        <w:t xml:space="preserve">       </w:t>
      </w:r>
      <w:r w:rsidR="00123DBA">
        <w:rPr>
          <w:rFonts w:ascii="Times New Roman" w:hAnsi="Times New Roman" w:cs="Times New Roman"/>
          <w:sz w:val="24"/>
          <w:szCs w:val="24"/>
        </w:rPr>
        <w:t xml:space="preserve">Подпись                                            </w:t>
      </w:r>
      <w:r w:rsidR="00B13399">
        <w:rPr>
          <w:rFonts w:ascii="Times New Roman" w:hAnsi="Times New Roman" w:cs="Times New Roman"/>
          <w:sz w:val="24"/>
          <w:szCs w:val="24"/>
        </w:rPr>
        <w:t xml:space="preserve">   </w:t>
      </w:r>
      <w:r w:rsidR="00F70920">
        <w:rPr>
          <w:rFonts w:ascii="Times New Roman" w:hAnsi="Times New Roman" w:cs="Times New Roman"/>
          <w:sz w:val="24"/>
          <w:szCs w:val="24"/>
        </w:rPr>
        <w:t>Д.В.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B13399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3529C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3529C" w:rsidRDefault="00C3529C" w:rsidP="00664428">
      <w:pPr>
        <w:pStyle w:val="a3"/>
        <w:rPr>
          <w:rFonts w:ascii="Times New Roman" w:hAnsi="Times New Roman" w:cs="Times New Roman"/>
        </w:r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B13399">
          <w:pgSz w:w="11906" w:h="16838"/>
          <w:pgMar w:top="426" w:right="1133" w:bottom="426" w:left="1701" w:header="709" w:footer="709" w:gutter="0"/>
          <w:cols w:space="708"/>
          <w:docGrid w:linePitch="360"/>
        </w:sectPr>
      </w:pP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постановлению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123DBA">
        <w:rPr>
          <w:rFonts w:ascii="Times New Roman" w:hAnsi="Times New Roman" w:cs="Times New Roman"/>
          <w:sz w:val="24"/>
          <w:szCs w:val="24"/>
        </w:rPr>
        <w:t>30</w:t>
      </w:r>
      <w:r w:rsidRPr="00C3529C">
        <w:rPr>
          <w:rFonts w:ascii="Times New Roman" w:hAnsi="Times New Roman" w:cs="Times New Roman"/>
          <w:sz w:val="24"/>
          <w:szCs w:val="24"/>
        </w:rPr>
        <w:t>.</w:t>
      </w:r>
      <w:r w:rsidR="00B13399">
        <w:rPr>
          <w:rFonts w:ascii="Times New Roman" w:hAnsi="Times New Roman" w:cs="Times New Roman"/>
          <w:sz w:val="24"/>
          <w:szCs w:val="24"/>
        </w:rPr>
        <w:t>11</w:t>
      </w:r>
      <w:r w:rsidRPr="00C3529C">
        <w:rPr>
          <w:rFonts w:ascii="Times New Roman" w:hAnsi="Times New Roman" w:cs="Times New Roman"/>
          <w:sz w:val="24"/>
          <w:szCs w:val="24"/>
        </w:rPr>
        <w:t>.202</w:t>
      </w:r>
      <w:r w:rsidR="00B30DD9" w:rsidRPr="00C3529C">
        <w:rPr>
          <w:rFonts w:ascii="Times New Roman" w:hAnsi="Times New Roman" w:cs="Times New Roman"/>
          <w:sz w:val="24"/>
          <w:szCs w:val="24"/>
        </w:rPr>
        <w:t>2</w:t>
      </w:r>
      <w:r w:rsidRPr="00C3529C">
        <w:rPr>
          <w:rFonts w:ascii="Times New Roman" w:hAnsi="Times New Roman" w:cs="Times New Roman"/>
          <w:sz w:val="24"/>
          <w:szCs w:val="24"/>
        </w:rPr>
        <w:t xml:space="preserve"> №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 w:rsidR="00123DBA">
        <w:rPr>
          <w:rFonts w:ascii="Times New Roman" w:hAnsi="Times New Roman" w:cs="Times New Roman"/>
          <w:sz w:val="24"/>
          <w:szCs w:val="24"/>
        </w:rPr>
        <w:t>473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«Энергосбережение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5C99" w:rsidRP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45C99" w:rsidRPr="00C94286" w:rsidRDefault="00545C99" w:rsidP="00545C99">
      <w:pPr>
        <w:jc w:val="right"/>
      </w:pPr>
      <w:r w:rsidRPr="00C94286">
        <w:t xml:space="preserve">«Энергосбережение и повышение энергетической </w:t>
      </w:r>
    </w:p>
    <w:p w:rsidR="00545C99" w:rsidRPr="00C94286" w:rsidRDefault="00545C99" w:rsidP="00545C99">
      <w:pPr>
        <w:jc w:val="right"/>
      </w:pPr>
      <w:r w:rsidRPr="00C94286">
        <w:t xml:space="preserve">эффективности Александровского сельского </w:t>
      </w:r>
    </w:p>
    <w:p w:rsidR="00545C99" w:rsidRDefault="00545C99" w:rsidP="00545C99">
      <w:pPr>
        <w:jc w:val="right"/>
      </w:pPr>
      <w:r w:rsidRPr="00C94286">
        <w:t xml:space="preserve">поселения Александровского района, </w:t>
      </w:r>
    </w:p>
    <w:p w:rsidR="00545C99" w:rsidRPr="00C94286" w:rsidRDefault="00545C99" w:rsidP="00545C99">
      <w:pPr>
        <w:jc w:val="right"/>
      </w:pPr>
      <w:r w:rsidRPr="00C94286">
        <w:t>Томской области на 2020 – 2026 годы»</w:t>
      </w:r>
    </w:p>
    <w:p w:rsidR="00545C99" w:rsidRPr="00C94286" w:rsidRDefault="00545C99" w:rsidP="00545C99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545C99" w:rsidRPr="00545C99" w:rsidRDefault="00545C99" w:rsidP="00545C99">
      <w:pPr>
        <w:jc w:val="center"/>
      </w:pPr>
      <w:r w:rsidRPr="00545C99">
        <w:t>Перечень мероприятий</w:t>
      </w:r>
    </w:p>
    <w:p w:rsidR="00545C99" w:rsidRPr="00545C99" w:rsidRDefault="00545C99" w:rsidP="00545C99">
      <w:pPr>
        <w:jc w:val="center"/>
      </w:pPr>
      <w:r w:rsidRPr="00545C99">
        <w:t xml:space="preserve">муниципальной программы «Энергосбережение и повышение энергетической эффективности </w:t>
      </w:r>
    </w:p>
    <w:p w:rsidR="00545C99" w:rsidRPr="00545C99" w:rsidRDefault="00545C99" w:rsidP="00545C99">
      <w:pPr>
        <w:jc w:val="center"/>
      </w:pPr>
      <w:r w:rsidRPr="00545C99">
        <w:t>Александровского сельского поселения Александровского района, Томской области</w:t>
      </w:r>
      <w:r>
        <w:t xml:space="preserve"> </w:t>
      </w:r>
      <w:r w:rsidRPr="00545C99">
        <w:t>на 2020-2026 годы»</w:t>
      </w:r>
    </w:p>
    <w:p w:rsidR="00545C99" w:rsidRDefault="00545C99" w:rsidP="00545C99">
      <w:pPr>
        <w:jc w:val="right"/>
        <w:rPr>
          <w:sz w:val="28"/>
          <w:szCs w:val="28"/>
        </w:rPr>
      </w:pPr>
      <w:bookmarkStart w:id="1" w:name="Par181"/>
      <w:bookmarkEnd w:id="1"/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707"/>
        <w:gridCol w:w="1984"/>
        <w:gridCol w:w="851"/>
        <w:gridCol w:w="1275"/>
        <w:gridCol w:w="1134"/>
        <w:gridCol w:w="1134"/>
        <w:gridCol w:w="1418"/>
        <w:gridCol w:w="1417"/>
        <w:gridCol w:w="1127"/>
        <w:gridCol w:w="1568"/>
        <w:gridCol w:w="1760"/>
      </w:tblGrid>
      <w:tr w:rsidR="00B13399" w:rsidRPr="00C94286" w:rsidTr="00B13399">
        <w:trPr>
          <w:gridAfter w:val="1"/>
          <w:wAfter w:w="1760" w:type="dxa"/>
          <w:cantSplit/>
          <w:trHeight w:val="37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№ п/п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Наименование мероприятия программы</w:t>
            </w:r>
          </w:p>
        </w:tc>
        <w:tc>
          <w:tcPr>
            <w:tcW w:w="119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Финансовое обеспечение реализации мероприятий, оценка расходов, тыс. руб.</w:t>
            </w:r>
          </w:p>
        </w:tc>
      </w:tr>
      <w:tr w:rsidR="00B13399" w:rsidRPr="00C94286" w:rsidTr="00B13399">
        <w:trPr>
          <w:gridAfter w:val="1"/>
          <w:wAfter w:w="1760" w:type="dxa"/>
          <w:cantSplit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Источник финансирования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2020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>
              <w:t>2024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202</w:t>
            </w:r>
            <w:r>
              <w:t>5 год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2026</w:t>
            </w:r>
            <w:r>
              <w:t xml:space="preserve">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ИТОГО</w:t>
            </w:r>
          </w:p>
        </w:tc>
      </w:tr>
      <w:tr w:rsidR="00B13399" w:rsidRPr="00C94286" w:rsidTr="00B13399">
        <w:trPr>
          <w:gridAfter w:val="1"/>
          <w:wAfter w:w="1760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1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>
              <w:t>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>
              <w:t>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C94286" w:rsidRDefault="00B13399" w:rsidP="00CF367C">
            <w:pPr>
              <w:widowControl w:val="0"/>
              <w:autoSpaceDE w:val="0"/>
              <w:jc w:val="center"/>
            </w:pPr>
            <w:r>
              <w:t>11</w:t>
            </w:r>
          </w:p>
        </w:tc>
      </w:tr>
      <w:tr w:rsidR="00B13399" w:rsidRPr="008F6FA4" w:rsidTr="00B13399">
        <w:tc>
          <w:tcPr>
            <w:tcW w:w="34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jc w:val="center"/>
            </w:pPr>
            <w:r w:rsidRPr="008F6FA4">
              <w:t>Муниципальная программа 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B13399" w:rsidRPr="008F6FA4" w:rsidRDefault="00B13399" w:rsidP="00CF367C">
            <w:pPr>
              <w:jc w:val="center"/>
            </w:pPr>
            <w:r w:rsidRPr="008F6FA4">
              <w:t>на 2020-2026 годы»</w:t>
            </w:r>
          </w:p>
          <w:p w:rsidR="00B13399" w:rsidRPr="008F6FA4" w:rsidRDefault="00B13399" w:rsidP="00CF36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CC3D1A" w:rsidRDefault="00B13399" w:rsidP="00CF367C">
            <w:pPr>
              <w:widowControl w:val="0"/>
              <w:autoSpaceDE w:val="0"/>
              <w:jc w:val="center"/>
            </w:pPr>
            <w:r w:rsidRPr="00CC3D1A"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900,0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2424,097</w:t>
            </w:r>
          </w:p>
        </w:tc>
        <w:tc>
          <w:tcPr>
            <w:tcW w:w="1760" w:type="dxa"/>
          </w:tcPr>
          <w:p w:rsidR="00B13399" w:rsidRPr="008F6FA4" w:rsidRDefault="00B13399" w:rsidP="00CF367C"/>
        </w:tc>
      </w:tr>
      <w:tr w:rsidR="00B13399" w:rsidRPr="008F6FA4" w:rsidTr="00B13399">
        <w:trPr>
          <w:trHeight w:val="391"/>
        </w:trPr>
        <w:tc>
          <w:tcPr>
            <w:tcW w:w="34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CC3D1A" w:rsidRDefault="00B13399" w:rsidP="00CF367C">
            <w:pPr>
              <w:widowControl w:val="0"/>
              <w:autoSpaceDE w:val="0"/>
              <w:jc w:val="center"/>
            </w:pPr>
            <w:r w:rsidRPr="00CC3D1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760" w:type="dxa"/>
          </w:tcPr>
          <w:p w:rsidR="00B13399" w:rsidRPr="008F6FA4" w:rsidRDefault="00B13399" w:rsidP="00CF367C"/>
        </w:tc>
      </w:tr>
      <w:tr w:rsidR="00B13399" w:rsidRPr="008F6FA4" w:rsidTr="00B13399">
        <w:trPr>
          <w:trHeight w:val="990"/>
        </w:trPr>
        <w:tc>
          <w:tcPr>
            <w:tcW w:w="34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360,192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CC3D1A" w:rsidRDefault="00B13399" w:rsidP="00CF367C">
            <w:pPr>
              <w:widowControl w:val="0"/>
              <w:autoSpaceDE w:val="0"/>
              <w:jc w:val="center"/>
            </w:pPr>
            <w:r w:rsidRPr="00CC3D1A"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900,0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1824,097</w:t>
            </w:r>
          </w:p>
        </w:tc>
        <w:tc>
          <w:tcPr>
            <w:tcW w:w="1760" w:type="dxa"/>
            <w:vMerge w:val="restart"/>
          </w:tcPr>
          <w:p w:rsidR="00B13399" w:rsidRPr="008F6FA4" w:rsidRDefault="00B13399" w:rsidP="00CF367C"/>
        </w:tc>
      </w:tr>
      <w:tr w:rsidR="00B13399" w:rsidRPr="008F6FA4" w:rsidTr="00B13399">
        <w:trPr>
          <w:trHeight w:val="15"/>
        </w:trPr>
        <w:tc>
          <w:tcPr>
            <w:tcW w:w="34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760" w:type="dxa"/>
            <w:vMerge/>
          </w:tcPr>
          <w:p w:rsidR="00B13399" w:rsidRPr="008F6FA4" w:rsidRDefault="00B13399" w:rsidP="00CF367C"/>
        </w:tc>
      </w:tr>
      <w:tr w:rsidR="00B13399" w:rsidRPr="008F6FA4" w:rsidTr="00B13399"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1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 xml:space="preserve">Организационные мероприятия по энергосбережению и </w:t>
            </w:r>
            <w:r w:rsidRPr="008F6FA4">
              <w:lastRenderedPageBreak/>
              <w:t>повышению энергетической эффективности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lastRenderedPageBreak/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0" w:type="dxa"/>
          </w:tcPr>
          <w:p w:rsidR="00B13399" w:rsidRPr="008F6FA4" w:rsidRDefault="00B13399" w:rsidP="00CF367C"/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 xml:space="preserve">Бюджет Александровского </w:t>
            </w:r>
            <w:r>
              <w:t>0</w:t>
            </w:r>
            <w:r w:rsidRPr="008F6FA4">
              <w:t>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0" w:type="dxa"/>
          </w:tcPr>
          <w:p w:rsidR="00B13399" w:rsidRPr="008F6FA4" w:rsidRDefault="00B13399" w:rsidP="00CF367C"/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1.1.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1.2.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1.3.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ind w:right="77"/>
              <w:jc w:val="center"/>
            </w:pPr>
            <w:r w:rsidRPr="008F6FA4"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B13399" w:rsidRPr="008F6FA4" w:rsidTr="00B13399">
        <w:trPr>
          <w:gridAfter w:val="1"/>
          <w:wAfter w:w="1760" w:type="dxa"/>
          <w:trHeight w:val="759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34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освещения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1360,192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100,</w:t>
            </w: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1360,192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 xml:space="preserve">2.1. 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Приобретение, установка (замена) энергосберегающих осветительных приборов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  <w:trHeight w:val="438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2.2.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Поверка прибора учета электрической энергии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2.3.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2.4.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Обслуживание установок уличного освещения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2.5.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 xml:space="preserve">Перенос линии ВЛ 10кВ в </w:t>
            </w:r>
            <w:r w:rsidRPr="008F6FA4">
              <w:lastRenderedPageBreak/>
              <w:t>микрорайоне индивидуальной жилой застройки ул.Пролетарская-ул.Багряная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lastRenderedPageBreak/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2.6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Замена опор и комплектующих ЛЭП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276,457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70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276,457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70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341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i/>
              </w:rPr>
            </w:pPr>
            <w:r w:rsidRPr="008F6FA4">
              <w:rPr>
                <w:i/>
              </w:rPr>
              <w:t>Система отопления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63,905</w:t>
            </w:r>
          </w:p>
        </w:tc>
      </w:tr>
      <w:tr w:rsidR="00B13399" w:rsidRPr="008F6FA4" w:rsidTr="00B13399">
        <w:trPr>
          <w:gridAfter w:val="1"/>
          <w:wAfter w:w="1760" w:type="dxa"/>
          <w:trHeight w:val="681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551638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51638">
              <w:rPr>
                <w:color w:val="FF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  <w:trHeight w:val="681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551638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2.6.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Замена изношенных теплотрасс и восстановление изоляции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551638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551638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51638">
              <w:rPr>
                <w:color w:val="FF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  <w:trHeight w:val="50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B13399" w:rsidRDefault="00B13399" w:rsidP="00CF367C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B13399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551638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927010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927010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2.7.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  <w:trHeight w:val="531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2.8.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2.9.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2.10.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341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водоснабжения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Default="00B13399" w:rsidP="00CF367C">
            <w:pPr>
              <w:widowControl w:val="0"/>
              <w:autoSpaceDE w:val="0"/>
              <w:jc w:val="center"/>
            </w:pPr>
          </w:p>
          <w:p w:rsidR="00B13399" w:rsidRDefault="00B13399" w:rsidP="00CF367C">
            <w:pPr>
              <w:widowControl w:val="0"/>
              <w:autoSpaceDE w:val="0"/>
              <w:jc w:val="center"/>
            </w:pPr>
          </w:p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Default="00B13399" w:rsidP="00CF367C">
            <w:pPr>
              <w:widowControl w:val="0"/>
              <w:autoSpaceDE w:val="0"/>
              <w:jc w:val="center"/>
            </w:pPr>
          </w:p>
          <w:p w:rsidR="00B13399" w:rsidRDefault="00B13399" w:rsidP="00CF367C">
            <w:pPr>
              <w:widowControl w:val="0"/>
              <w:autoSpaceDE w:val="0"/>
              <w:jc w:val="center"/>
            </w:pPr>
          </w:p>
          <w:p w:rsidR="00B13399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2.11.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F6FA4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  <w:trHeight w:val="756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2.12.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2.13.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2F3F03" w:rsidRDefault="00B13399" w:rsidP="00CF367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F3F03">
              <w:rPr>
                <w:color w:val="FF0000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341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кондиционирования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2.14.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Включение кондиционера только тогда, когда это необходимо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2.15.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Исключение перегрева и переохлаждения воздуха в помещении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B13399" w:rsidRPr="008F6FA4" w:rsidTr="00B13399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2.16.</w:t>
            </w:r>
          </w:p>
        </w:tc>
        <w:tc>
          <w:tcPr>
            <w:tcW w:w="270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  <w:trHeight w:val="2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7676BB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B13399" w:rsidRPr="008F6FA4" w:rsidTr="00B13399">
        <w:trPr>
          <w:gridAfter w:val="1"/>
          <w:wAfter w:w="1760" w:type="dxa"/>
          <w:trHeight w:val="1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3399" w:rsidRPr="008F6FA4" w:rsidRDefault="00B13399" w:rsidP="00CF367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7676BB" w:rsidRDefault="00B13399" w:rsidP="00CF367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99" w:rsidRPr="008F6FA4" w:rsidRDefault="00B13399" w:rsidP="00CF367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</w:tbl>
    <w:p w:rsidR="00545C99" w:rsidRDefault="00545C99" w:rsidP="00545C99">
      <w:pPr>
        <w:rPr>
          <w:sz w:val="28"/>
          <w:szCs w:val="28"/>
        </w:rPr>
      </w:pPr>
    </w:p>
    <w:p w:rsidR="001662FB" w:rsidRPr="00144954" w:rsidRDefault="001662FB" w:rsidP="00545C99">
      <w:pPr>
        <w:pStyle w:val="formattexttopleveltextcentertext"/>
        <w:spacing w:after="240" w:afterAutospacing="0"/>
        <w:ind w:left="142"/>
        <w:jc w:val="center"/>
      </w:pPr>
    </w:p>
    <w:sectPr w:rsidR="001662FB" w:rsidRPr="00144954" w:rsidSect="00B13399">
      <w:pgSz w:w="16838" w:h="11906" w:orient="landscape"/>
      <w:pgMar w:top="568" w:right="113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23DBA"/>
    <w:rsid w:val="00130C08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47AA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F72AC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E25FF"/>
    <w:rsid w:val="005E5E80"/>
    <w:rsid w:val="005F0C0D"/>
    <w:rsid w:val="0062388B"/>
    <w:rsid w:val="00627D41"/>
    <w:rsid w:val="00634992"/>
    <w:rsid w:val="00637AB6"/>
    <w:rsid w:val="00647985"/>
    <w:rsid w:val="00664428"/>
    <w:rsid w:val="0067487F"/>
    <w:rsid w:val="00675842"/>
    <w:rsid w:val="0069795F"/>
    <w:rsid w:val="006C223C"/>
    <w:rsid w:val="006D56E0"/>
    <w:rsid w:val="006E1947"/>
    <w:rsid w:val="006F65A8"/>
    <w:rsid w:val="007027F5"/>
    <w:rsid w:val="00703439"/>
    <w:rsid w:val="0070624F"/>
    <w:rsid w:val="00707783"/>
    <w:rsid w:val="007257BD"/>
    <w:rsid w:val="00744844"/>
    <w:rsid w:val="00762158"/>
    <w:rsid w:val="00764CC3"/>
    <w:rsid w:val="00776EF6"/>
    <w:rsid w:val="007819B4"/>
    <w:rsid w:val="00781C44"/>
    <w:rsid w:val="00793BD2"/>
    <w:rsid w:val="00796178"/>
    <w:rsid w:val="007A732F"/>
    <w:rsid w:val="007D5584"/>
    <w:rsid w:val="007E39D0"/>
    <w:rsid w:val="00800204"/>
    <w:rsid w:val="008062C8"/>
    <w:rsid w:val="0082605C"/>
    <w:rsid w:val="008274E0"/>
    <w:rsid w:val="008329A0"/>
    <w:rsid w:val="0085436B"/>
    <w:rsid w:val="008764A7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437A"/>
    <w:rsid w:val="00A1506C"/>
    <w:rsid w:val="00A161BD"/>
    <w:rsid w:val="00A514B9"/>
    <w:rsid w:val="00A53EB5"/>
    <w:rsid w:val="00A609BA"/>
    <w:rsid w:val="00A71AEB"/>
    <w:rsid w:val="00A729C4"/>
    <w:rsid w:val="00A75492"/>
    <w:rsid w:val="00A81804"/>
    <w:rsid w:val="00AA06CE"/>
    <w:rsid w:val="00AB0E18"/>
    <w:rsid w:val="00AB1007"/>
    <w:rsid w:val="00AD32A3"/>
    <w:rsid w:val="00B13399"/>
    <w:rsid w:val="00B13421"/>
    <w:rsid w:val="00B236B1"/>
    <w:rsid w:val="00B30DD9"/>
    <w:rsid w:val="00B55A30"/>
    <w:rsid w:val="00B701B9"/>
    <w:rsid w:val="00B73DDD"/>
    <w:rsid w:val="00B82A74"/>
    <w:rsid w:val="00BA2533"/>
    <w:rsid w:val="00BA2F29"/>
    <w:rsid w:val="00BA5D73"/>
    <w:rsid w:val="00BC31FA"/>
    <w:rsid w:val="00BD281D"/>
    <w:rsid w:val="00C0178A"/>
    <w:rsid w:val="00C10897"/>
    <w:rsid w:val="00C15988"/>
    <w:rsid w:val="00C32E96"/>
    <w:rsid w:val="00C35063"/>
    <w:rsid w:val="00C3529C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937C3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D5341DD-C64E-4650-AC59-62A94317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5F0C0D"/>
    <w:pPr>
      <w:spacing w:after="120"/>
    </w:pPr>
    <w:rPr>
      <w:lang w:eastAsia="en-US"/>
    </w:rPr>
  </w:style>
  <w:style w:type="character" w:customStyle="1" w:styleId="a9">
    <w:name w:val="Основной текст Знак"/>
    <w:link w:val="a8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B30DD9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D2C2E-BE0B-432B-9580-488BC8F1D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2022-11-28T09:49:00Z</cp:lastPrinted>
  <dcterms:created xsi:type="dcterms:W3CDTF">2022-11-30T06:41:00Z</dcterms:created>
  <dcterms:modified xsi:type="dcterms:W3CDTF">2022-11-30T06:41:00Z</dcterms:modified>
</cp:coreProperties>
</file>