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2CC" w:rsidRDefault="00AE3F2E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762000" cy="942975"/>
            <wp:effectExtent l="0" t="0" r="0" b="0"/>
            <wp:docPr id="1" name="Рисунок 1" descr="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323" cy="95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2CC" w:rsidRDefault="00AE3F2E">
      <w:pPr>
        <w:pStyle w:val="a9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АЛЕКСАНДРОВСКОГО СЕЛЬСКОГО ПОСЕЛЕНИЯ</w:t>
      </w:r>
    </w:p>
    <w:p w:rsidR="00C162CC" w:rsidRDefault="00AE3F2E">
      <w:pPr>
        <w:pStyle w:val="a9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C162CC" w:rsidRDefault="00C162CC">
      <w:pPr>
        <w:tabs>
          <w:tab w:val="left" w:pos="2268"/>
          <w:tab w:val="left" w:pos="5355"/>
        </w:tabs>
      </w:pPr>
    </w:p>
    <w:p w:rsidR="00C162CC" w:rsidRDefault="00AE3F2E">
      <w:pPr>
        <w:tabs>
          <w:tab w:val="right" w:pos="9356"/>
        </w:tabs>
        <w:spacing w:before="240"/>
      </w:pPr>
      <w:r>
        <w:t>10.06.2024</w:t>
      </w:r>
      <w:r>
        <w:t xml:space="preserve">                                                                                                                               №</w:t>
      </w:r>
      <w:r>
        <w:t xml:space="preserve"> 203</w:t>
      </w:r>
      <w:r>
        <w:t xml:space="preserve"> </w:t>
      </w:r>
    </w:p>
    <w:p w:rsidR="00C162CC" w:rsidRDefault="00C162CC">
      <w:pPr>
        <w:tabs>
          <w:tab w:val="right" w:pos="9356"/>
        </w:tabs>
        <w:spacing w:before="24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C162CC">
        <w:trPr>
          <w:trHeight w:val="1930"/>
        </w:trPr>
        <w:tc>
          <w:tcPr>
            <w:tcW w:w="9322" w:type="dxa"/>
          </w:tcPr>
          <w:p w:rsidR="00C162CC" w:rsidRDefault="00AE3F2E">
            <w:pPr>
              <w:pStyle w:val="af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«Об утверждении Порядка предоставления </w:t>
            </w:r>
            <w:r>
              <w:rPr>
                <w:rFonts w:ascii="Times New Roman CYR" w:hAnsi="Times New Roman CYR" w:cs="Times New Roman CYR"/>
                <w:bCs/>
              </w:rPr>
              <w:t>субсидий юридическим лицам (за исключением субсидий муниципальным учреждениям) на возмещение затрат в рамках мероприятий по качественному функционированию систем электроснабжения, теплоснабжения, водоснабжения и водоотведения на территории Александровского</w:t>
            </w:r>
            <w:r>
              <w:rPr>
                <w:rFonts w:ascii="Times New Roman CYR" w:hAnsi="Times New Roman CYR" w:cs="Times New Roman CYR"/>
                <w:bCs/>
              </w:rPr>
              <w:t xml:space="preserve"> сельского поселения»</w:t>
            </w:r>
          </w:p>
        </w:tc>
      </w:tr>
    </w:tbl>
    <w:p w:rsidR="00C162CC" w:rsidRDefault="00AE3F2E">
      <w:pPr>
        <w:tabs>
          <w:tab w:val="right" w:pos="9356"/>
        </w:tabs>
        <w:ind w:firstLine="567"/>
        <w:jc w:val="both"/>
        <w:rPr>
          <w:rFonts w:ascii="Times New Roman CYR" w:hAnsi="Times New Roman CYR" w:cs="Times New Roman CYR"/>
        </w:rPr>
      </w:pPr>
      <w:r>
        <w:t xml:space="preserve">   </w:t>
      </w:r>
      <w:r>
        <w:rPr>
          <w:rFonts w:ascii="Times New Roman CYR" w:hAnsi="Times New Roman CYR" w:cs="Times New Roman CYR"/>
        </w:rPr>
        <w:t>В соответствии со статьями 78, 78.5 Бюджетного кодекса Российской Федерации,</w:t>
      </w:r>
      <w:r>
        <w:t xml:space="preserve"> </w:t>
      </w:r>
      <w:r>
        <w:rPr>
          <w:rFonts w:ascii="Times New Roman CYR" w:hAnsi="Times New Roman CYR" w:cs="Times New Roman CYR"/>
        </w:rPr>
        <w:t xml:space="preserve">Федерального закона "О естественных монополиях" от 17.08.1995 года N 147-ФЗ, Постановлением Правительства Российской Федерации от 25 октября 2023 года № </w:t>
      </w:r>
      <w:r>
        <w:rPr>
          <w:rFonts w:ascii="Times New Roman CYR" w:hAnsi="Times New Roman CYR" w:cs="Times New Roman CYR"/>
        </w:rPr>
        <w:t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</w:t>
      </w:r>
      <w:r>
        <w:rPr>
          <w:rFonts w:ascii="Times New Roman CYR" w:hAnsi="Times New Roman CYR" w:cs="Times New Roman CYR"/>
        </w:rPr>
        <w:t>дивидуальным предпринимателям, а так 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t xml:space="preserve">, </w:t>
      </w:r>
      <w:r>
        <w:rPr>
          <w:sz w:val="22"/>
          <w:szCs w:val="22"/>
        </w:rPr>
        <w:t>Уставом муниципального образования «Александровское сельское поселен</w:t>
      </w:r>
      <w:r>
        <w:rPr>
          <w:sz w:val="22"/>
          <w:szCs w:val="22"/>
        </w:rPr>
        <w:t>ие»,</w:t>
      </w:r>
    </w:p>
    <w:p w:rsidR="00C162CC" w:rsidRDefault="00AE3F2E">
      <w:pPr>
        <w:tabs>
          <w:tab w:val="right" w:pos="9356"/>
        </w:tabs>
        <w:spacing w:before="120" w:after="120"/>
        <w:ind w:firstLine="709"/>
        <w:jc w:val="both"/>
      </w:pPr>
      <w:r>
        <w:t>ПОСТАНОВЛЯЮ:</w:t>
      </w:r>
    </w:p>
    <w:p w:rsidR="00C162CC" w:rsidRDefault="00AE3F2E">
      <w:pPr>
        <w:pStyle w:val="af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>
        <w:t>Утвердить Порядок предоставления субсидий юридическим лицам (за исключением субсидий муниципальным учреждениям) на возмещение затрат в рамках мероприятий по качественному функционированию систем электроснабжения, теплоснабжения, водоснабж</w:t>
      </w:r>
      <w:r>
        <w:t>ения и водоотведения на территории Александровского сельского поселения согласно приложению.</w:t>
      </w:r>
    </w:p>
    <w:p w:rsidR="00C162CC" w:rsidRDefault="00AE3F2E">
      <w:pPr>
        <w:numPr>
          <w:ilvl w:val="0"/>
          <w:numId w:val="1"/>
        </w:numPr>
        <w:ind w:left="0" w:firstLine="709"/>
        <w:jc w:val="both"/>
      </w:pPr>
      <w:r>
        <w:rPr>
          <w:bCs/>
          <w:sz w:val="22"/>
          <w:szCs w:val="22"/>
        </w:rPr>
        <w:t>Разместить на официальном сайте Администрации Александровского сельского поселения в информационно-телекоммуникационной сети «Интернет» (</w:t>
      </w:r>
      <w:hyperlink r:id="rId8" w:history="1">
        <w:r>
          <w:rPr>
            <w:rStyle w:val="a4"/>
            <w:sz w:val="22"/>
            <w:szCs w:val="22"/>
            <w:lang w:val="zh-CN"/>
          </w:rPr>
          <w:t>https://alsalekstomsk.gosuslugi.ru</w:t>
        </w:r>
      </w:hyperlink>
      <w:r>
        <w:rPr>
          <w:sz w:val="22"/>
          <w:szCs w:val="22"/>
        </w:rPr>
        <w:t>)</w:t>
      </w:r>
      <w:r>
        <w:rPr>
          <w:bCs/>
          <w:sz w:val="22"/>
          <w:szCs w:val="22"/>
        </w:rPr>
        <w:t>.</w:t>
      </w:r>
    </w:p>
    <w:p w:rsidR="00C162CC" w:rsidRDefault="00AE3F2E">
      <w:pPr>
        <w:numPr>
          <w:ilvl w:val="0"/>
          <w:numId w:val="1"/>
        </w:numPr>
        <w:ind w:left="0" w:firstLine="709"/>
        <w:jc w:val="both"/>
      </w:pPr>
      <w:r>
        <w:t>Настоящее постановление вступает в законную на следующий день после его официального опубликования (обнародования).</w:t>
      </w:r>
    </w:p>
    <w:p w:rsidR="00C162CC" w:rsidRDefault="00AE3F2E">
      <w:pPr>
        <w:numPr>
          <w:ilvl w:val="0"/>
          <w:numId w:val="1"/>
        </w:numPr>
        <w:ind w:left="0" w:firstLine="709"/>
        <w:jc w:val="both"/>
      </w:pPr>
      <w:r>
        <w:t>Контроль за исполнением настоящего постановления оставляю за собой.</w:t>
      </w:r>
    </w:p>
    <w:p w:rsidR="00C162CC" w:rsidRDefault="00C162CC"/>
    <w:p w:rsidR="00C162CC" w:rsidRDefault="00C162CC"/>
    <w:p w:rsidR="00C162CC" w:rsidRDefault="00AE3F2E">
      <w:r>
        <w:t xml:space="preserve">Глава поселения                                           </w:t>
      </w:r>
      <w:r>
        <w:t>Подпись</w:t>
      </w:r>
      <w:r>
        <w:t xml:space="preserve">                                              Д.В. Пьянков </w:t>
      </w:r>
    </w:p>
    <w:p w:rsidR="00C162CC" w:rsidRDefault="00C162CC">
      <w:pPr>
        <w:jc w:val="both"/>
        <w:rPr>
          <w:sz w:val="20"/>
          <w:szCs w:val="20"/>
        </w:rPr>
      </w:pPr>
    </w:p>
    <w:p w:rsidR="00C162CC" w:rsidRDefault="00C162CC">
      <w:pPr>
        <w:jc w:val="both"/>
        <w:rPr>
          <w:sz w:val="20"/>
          <w:szCs w:val="20"/>
        </w:rPr>
      </w:pPr>
    </w:p>
    <w:p w:rsidR="00C162CC" w:rsidRDefault="00C162CC">
      <w:pPr>
        <w:jc w:val="both"/>
        <w:rPr>
          <w:sz w:val="20"/>
          <w:szCs w:val="20"/>
        </w:rPr>
      </w:pPr>
    </w:p>
    <w:p w:rsidR="00C162CC" w:rsidRDefault="00AE3F2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Рассылка: в дело, </w:t>
      </w:r>
      <w:proofErr w:type="spellStart"/>
      <w:r>
        <w:rPr>
          <w:sz w:val="16"/>
          <w:szCs w:val="16"/>
        </w:rPr>
        <w:t>Букарина</w:t>
      </w:r>
      <w:proofErr w:type="spellEnd"/>
      <w:r>
        <w:rPr>
          <w:sz w:val="16"/>
          <w:szCs w:val="16"/>
        </w:rPr>
        <w:t xml:space="preserve"> Т.Ф., МКП ТВС.</w:t>
      </w:r>
    </w:p>
    <w:p w:rsidR="00C162CC" w:rsidRDefault="00AE3F2E">
      <w:pPr>
        <w:jc w:val="right"/>
        <w:outlineLvl w:val="2"/>
        <w:rPr>
          <w:bCs/>
          <w:sz w:val="20"/>
          <w:szCs w:val="20"/>
        </w:rPr>
      </w:pPr>
      <w:r>
        <w:rPr>
          <w:bCs/>
        </w:rPr>
        <w:br w:type="page"/>
      </w:r>
      <w:r>
        <w:rPr>
          <w:bCs/>
          <w:sz w:val="20"/>
          <w:szCs w:val="20"/>
        </w:rPr>
        <w:lastRenderedPageBreak/>
        <w:t xml:space="preserve">                                                 Приложение к постановлению </w:t>
      </w:r>
    </w:p>
    <w:p w:rsidR="00C162CC" w:rsidRDefault="00AE3F2E">
      <w:pPr>
        <w:jc w:val="right"/>
        <w:outlineLvl w:val="2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Администрации</w:t>
      </w:r>
      <w:r>
        <w:rPr>
          <w:sz w:val="20"/>
          <w:szCs w:val="20"/>
        </w:rPr>
        <w:t xml:space="preserve"> Александровского</w:t>
      </w:r>
      <w:r>
        <w:rPr>
          <w:bCs/>
          <w:sz w:val="20"/>
          <w:szCs w:val="20"/>
        </w:rPr>
        <w:t xml:space="preserve"> сельского поселения от      </w:t>
      </w:r>
      <w:proofErr w:type="spellStart"/>
      <w:r>
        <w:rPr>
          <w:bCs/>
          <w:sz w:val="20"/>
          <w:szCs w:val="20"/>
        </w:rPr>
        <w:t>от</w:t>
      </w:r>
      <w:proofErr w:type="spellEnd"/>
      <w:r>
        <w:rPr>
          <w:bCs/>
          <w:sz w:val="20"/>
          <w:szCs w:val="20"/>
        </w:rPr>
        <w:t xml:space="preserve"> 10.06.2024 </w:t>
      </w:r>
      <w:r>
        <w:rPr>
          <w:bCs/>
          <w:sz w:val="20"/>
          <w:szCs w:val="20"/>
        </w:rPr>
        <w:t>№</w:t>
      </w:r>
      <w:r>
        <w:rPr>
          <w:bCs/>
          <w:sz w:val="20"/>
          <w:szCs w:val="20"/>
        </w:rPr>
        <w:t xml:space="preserve"> 203</w:t>
      </w:r>
      <w:r>
        <w:rPr>
          <w:bCs/>
          <w:sz w:val="20"/>
          <w:szCs w:val="20"/>
        </w:rPr>
        <w:t xml:space="preserve"> </w:t>
      </w:r>
    </w:p>
    <w:p w:rsidR="00C162CC" w:rsidRDefault="00AE3F2E">
      <w:pPr>
        <w:jc w:val="right"/>
        <w:outlineLvl w:val="2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</w:t>
      </w:r>
    </w:p>
    <w:p w:rsidR="00C162CC" w:rsidRDefault="00C162CC">
      <w:pPr>
        <w:pStyle w:val="af"/>
        <w:spacing w:before="0" w:beforeAutospacing="0" w:after="0" w:afterAutospacing="0"/>
        <w:ind w:left="4820"/>
        <w:jc w:val="both"/>
        <w:rPr>
          <w:rFonts w:ascii="Times New Roman CYR" w:hAnsi="Times New Roman CYR" w:cs="Times New Roman CYR"/>
          <w:bCs/>
        </w:rPr>
      </w:pPr>
    </w:p>
    <w:p w:rsidR="00C162CC" w:rsidRDefault="00AE3F2E">
      <w:pPr>
        <w:ind w:firstLine="709"/>
        <w:jc w:val="center"/>
        <w:outlineLvl w:val="2"/>
        <w:rPr>
          <w:b/>
          <w:bCs/>
        </w:rPr>
      </w:pPr>
      <w:r>
        <w:rPr>
          <w:b/>
          <w:bCs/>
        </w:rPr>
        <w:t>Порядок</w:t>
      </w:r>
    </w:p>
    <w:p w:rsidR="00C162CC" w:rsidRDefault="00AE3F2E">
      <w:pPr>
        <w:jc w:val="center"/>
        <w:rPr>
          <w:b/>
          <w:bCs/>
        </w:rPr>
      </w:pPr>
      <w:r>
        <w:rPr>
          <w:b/>
          <w:bCs/>
        </w:rPr>
        <w:t>предоставления субсидий юридическим лицам (за исключением субсидий муницип</w:t>
      </w:r>
      <w:r>
        <w:rPr>
          <w:b/>
          <w:bCs/>
        </w:rPr>
        <w:t>альным учреждениям) на возмещение затрат в рамках мероприятий по качественному функционированию систем электроснабжения, теплоснабжения, водоснабжения и водоотведения на территории Александровского сельского поселения.</w:t>
      </w:r>
    </w:p>
    <w:p w:rsidR="00C162CC" w:rsidRDefault="00C162CC">
      <w:pPr>
        <w:jc w:val="center"/>
        <w:rPr>
          <w:b/>
          <w:bCs/>
        </w:rPr>
      </w:pPr>
    </w:p>
    <w:p w:rsidR="00C162CC" w:rsidRDefault="00AE3F2E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1. Общие положения</w:t>
      </w:r>
    </w:p>
    <w:p w:rsidR="00C162CC" w:rsidRDefault="00C162CC">
      <w:pPr>
        <w:widowControl w:val="0"/>
        <w:autoSpaceDE w:val="0"/>
        <w:autoSpaceDN w:val="0"/>
        <w:jc w:val="both"/>
      </w:pP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 xml:space="preserve">1.1. Настоящий </w:t>
      </w:r>
      <w:r>
        <w:t>Порядок определяет цели, условия и порядок предоставления субсидий юридическим лицам (за исключением субсидий муниципальным учреждениям) на возмещение затрат в рамках мероприятий по качественному функционированию систем электроснабжения, теплоснабжения, во</w:t>
      </w:r>
      <w:r>
        <w:t>доснабжения и водоотведения на территории Александровского сельского поселения (далее - Субсидия), осуществление контроля за соблюдением целей, условий и порядка предоставления субсидий.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1.2. Главным распорядителем бюджетных средств, до которого в соответс</w:t>
      </w:r>
      <w:r>
        <w:t>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период, является Администраци</w:t>
      </w:r>
      <w:r>
        <w:t>я Александровского сельского поселения.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1.3. Предоставление Субсидий из бюджета Александровского сельского поселения осуществляется в пределах лимитов бюджетных обязательств, предусмотренных сводной бюджетной росписью Александровского сельского поселения н</w:t>
      </w:r>
      <w:r>
        <w:t>а данные цели на очередной финансовый год и на плановый период. в рамках муниципальных программ.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1.4. В настоящем Порядке используются следующие понятия: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1.4.1. получатель Субсидии - юридическое лицо (за исключением муниципальных учреждений), оказывающее у</w:t>
      </w:r>
      <w:r>
        <w:t>слуги в рамках мероприятий по качественному функционированию систем теплоснабжения, водоснабжения и водоотведения на территории Александровского сельского поселения;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1.4.2. экономически обоснованный размер убытков теплоснабжающих организаций (далее - ТСО),</w:t>
      </w:r>
      <w:r>
        <w:t xml:space="preserve"> связанных со сверхнормативным потреблением топливно-энергетических ресурсов (далее - ТЭР) при производстве тепловой энергии, за исключением тепловой энергии, использованной на собственные и хозяйственные нужды ТСО, - разность между суммарным объемом факти</w:t>
      </w:r>
      <w:r>
        <w:t>ческих расходов и (или) расходных обязательств по оплате ТЭР и объемом расходов на ТЭР, учтенных при установлении тарифов на тепловую энергию на основе нормативных показателей.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bookmarkStart w:id="0" w:name="P53"/>
      <w:bookmarkEnd w:id="0"/>
      <w:r>
        <w:t>1.5. Субсидии предоставляются на следующие цели: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bookmarkStart w:id="1" w:name="P54"/>
      <w:bookmarkEnd w:id="1"/>
      <w:r>
        <w:t>1.5.1. возмещение затрат в свя</w:t>
      </w:r>
      <w:r>
        <w:t>зи с выполнением работ, оказанием услуг по ремонту объектов жилищно-коммунального хозяйства Александровского сельского поселения, в том числе в рамках подготовки к работе в осенне-зимний период.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Затраты на выполнение мероприятий по ремонту объектов жилищно</w:t>
      </w:r>
      <w:r>
        <w:t>-коммунального хозяйства Александровского сельского поселения, в том числе по подготовке объектов к работе в осенне-зимний период, определяются на основании локально-сметного расчета на выполнение работ, оказание услуг;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bookmarkStart w:id="2" w:name="P56"/>
      <w:bookmarkEnd w:id="2"/>
      <w:r>
        <w:t>1.5.2. возмещение затрат на обеспече</w:t>
      </w:r>
      <w:r>
        <w:t>ние технического развития систем теплоснабжения, включающих капитальный ремонт объектов систем теплоснабжения, находящихся в оперативном управлении получателя Субсидии;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bookmarkStart w:id="3" w:name="P57"/>
      <w:bookmarkEnd w:id="3"/>
      <w:r>
        <w:t xml:space="preserve">1.5.3. возмещение экономически обоснованного размера убытков ТСО, связанных со </w:t>
      </w:r>
      <w:r>
        <w:lastRenderedPageBreak/>
        <w:t>сверхнор</w:t>
      </w:r>
      <w:r>
        <w:t>мативным потреблением ТЭР при производстве тепловой энергии для предоставления коммунальных услуг по отоплению и (или) горячему водоснабжению населению и объектам социальной сферы, в целях обеспечения устойчивого функционирования таких организаций и охраны</w:t>
      </w:r>
      <w:r>
        <w:t xml:space="preserve"> здоровья граждан;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1.5.4. возмещение затрат в связи с производством тепловой энергии для предоставления коммунальных услуг по отоплению и (или) водоснабжению населению и объектам социальной сферы.</w:t>
      </w:r>
    </w:p>
    <w:p w:rsidR="00C162CC" w:rsidRDefault="00C162CC">
      <w:pPr>
        <w:widowControl w:val="0"/>
        <w:autoSpaceDE w:val="0"/>
        <w:autoSpaceDN w:val="0"/>
        <w:ind w:firstLine="709"/>
        <w:jc w:val="both"/>
      </w:pPr>
    </w:p>
    <w:p w:rsidR="00C162CC" w:rsidRDefault="00AE3F2E">
      <w:pPr>
        <w:widowControl w:val="0"/>
        <w:autoSpaceDE w:val="0"/>
        <w:autoSpaceDN w:val="0"/>
        <w:ind w:firstLine="709"/>
        <w:jc w:val="center"/>
        <w:outlineLvl w:val="1"/>
        <w:rPr>
          <w:b/>
        </w:rPr>
      </w:pPr>
      <w:r>
        <w:rPr>
          <w:b/>
        </w:rPr>
        <w:t>2. Условия и порядок предоставления Субсидии</w:t>
      </w:r>
    </w:p>
    <w:p w:rsidR="00C162CC" w:rsidRDefault="00C162CC">
      <w:pPr>
        <w:widowControl w:val="0"/>
        <w:autoSpaceDE w:val="0"/>
        <w:autoSpaceDN w:val="0"/>
        <w:ind w:firstLine="709"/>
        <w:jc w:val="both"/>
      </w:pP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2.1. Субсиди</w:t>
      </w:r>
      <w:r>
        <w:t>и предоставляются юридическим лицам (за исключением субсидий муниципальным учреждениям), оказывающим жилищно-коммунальные услуги на территории Александровского сельского поселения.</w:t>
      </w:r>
    </w:p>
    <w:p w:rsidR="00C162CC" w:rsidRDefault="00AE3F2E">
      <w:pPr>
        <w:widowControl w:val="0"/>
        <w:autoSpaceDE w:val="0"/>
        <w:autoSpaceDN w:val="0"/>
        <w:ind w:firstLine="540"/>
        <w:jc w:val="both"/>
      </w:pPr>
      <w:r>
        <w:t>2.2. Получатели Субсидий должны соответствовать следующим критериям: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2.2.1.</w:t>
      </w:r>
      <w:r>
        <w:t xml:space="preserve"> фактическое оказание населению и объектам социальной сферы Александровского сельского поселения коммунальных услуг;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2.2.2. наличие на праве оперативного управления объектов теплоснабжения, холодного и горячего водоснабжения, водоотведения на территории Ал</w:t>
      </w:r>
      <w:r>
        <w:t>ександровского сельского поселения;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2.2.3. не являются получателем средств из бюджета Александровского сельского поселения в соответствии с иными нормативно-правовыми актами на цели, указанные в пункте 1.5 настоящего Порядка;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2.2.4. осуществление деятельно</w:t>
      </w:r>
      <w:r>
        <w:t>сти по реализации полномочий, закрепленных за органами местного самоуправления Александровского сельского поселения.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2.3. Получатели Субсидии на 1 число месяца, предшествующего месяцу, в котором планируется подача заявления на получение субсидии должны соо</w:t>
      </w:r>
      <w:r>
        <w:t>тветствовать следующим требованиям: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2.3.1.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</w:t>
      </w:r>
      <w:r>
        <w:t xml:space="preserve">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</w:t>
      </w:r>
      <w:r>
        <w:t>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</w:t>
      </w:r>
      <w:r>
        <w:t>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</w:t>
      </w:r>
      <w:r>
        <w:t>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 xml:space="preserve">2.3.2. получатель субсидии (участник отбора) не находится в перечне организаций и физических лиц, в отношении которых </w:t>
      </w:r>
      <w:r>
        <w:t>имеются сведения об их причастности к экстремистской деятельности или терроризму;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 xml:space="preserve">2.3.3.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</w:t>
      </w:r>
      <w:r>
        <w:t>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2.3.4. получатель субсидии (участник о</w:t>
      </w:r>
      <w:r>
        <w:t xml:space="preserve">тбора) не получает средства из бюджета субъекта Российской Федерации (местного бюджета), из которого планируется </w:t>
      </w:r>
      <w:r>
        <w:lastRenderedPageBreak/>
        <w:t>предоставление субсидии в соответствии с правовым актом, на основании иных нормативных правовых актов субъекта Российской Федерации, муниципаль</w:t>
      </w:r>
      <w:r>
        <w:t>ных правовых актов на цели, установленные правовым актом;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2.3.5. 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2.3.6. у по</w:t>
      </w:r>
      <w:r>
        <w:t>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</w:t>
      </w:r>
      <w:r>
        <w:t>стемы Российской Федерации;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2.3.7.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</w:t>
      </w:r>
      <w:r>
        <w:t>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</w:t>
      </w:r>
      <w:r>
        <w:t>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2.3.8. получатель субсидии (участник отбора), являющийся юридическим лицом, не находится в процессе реорганизации</w:t>
      </w:r>
      <w:r>
        <w:t xml:space="preserve">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</w:t>
      </w:r>
      <w:r>
        <w:t>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2.</w:t>
      </w:r>
      <w:r>
        <w:t>3.9.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</w:t>
      </w:r>
      <w:r>
        <w:t>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2.3.10. иные требования, не указанные в настоящем</w:t>
      </w:r>
      <w:r>
        <w:t xml:space="preserve"> подпункте, определенные правовым актом.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2.4. Для соответствия требованиям, указанным в пунктах 2.3.1, 2.3.10. настоящего Порядка, получатель субсидии представляет в Администрацию Александровского сельского поселения: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справку налогового органа, об отсутств</w:t>
      </w:r>
      <w:r>
        <w:t>ии неисполненной обязанности по уплате налогов, сборов, страховых взносов, пеней, штрафов, процентов в соответствии с Законодательством Российской Федерации о налогах и сборах, по состоянию на первое число текущего месяца;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справку, подписанную руководителе</w:t>
      </w:r>
      <w:r>
        <w:t>м и главным бухгалтером получателя Субсидии, об отсутствии просроченной задолженности по возврату в бюджет Александровского сельского поселения субсидий, предоставленных в соответствии с настоящим Порядком, иными правовыми актами, иной просроченной задолже</w:t>
      </w:r>
      <w:r>
        <w:t>нности по денежным обязательствам перед бюджетом Александровского сельского поселения по состоянию на первое число текущего месяца.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2.5. Получатель Субсидии предоставляет в Администрацию Александровского сельского поселения следующий пакет документов: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bookmarkStart w:id="4" w:name="P73"/>
      <w:bookmarkEnd w:id="4"/>
      <w:r>
        <w:t>2.5.</w:t>
      </w:r>
      <w:r>
        <w:t>1. для получения Субсидии по пункту 1.5.1 настоящего Порядка: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 xml:space="preserve">заявление о предоставлении Субсидии по форме согласно приложению 1 к Порядку </w:t>
      </w:r>
      <w:r>
        <w:lastRenderedPageBreak/>
        <w:t>с указанием сведений о расчетном счете;</w:t>
      </w:r>
    </w:p>
    <w:p w:rsidR="00C162CC" w:rsidRDefault="00AE3F2E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счета-фактуры, накладная - при оплате за поставленный товар, либо универсальн</w:t>
      </w:r>
      <w:r>
        <w:rPr>
          <w:color w:val="000000" w:themeColor="text1"/>
        </w:rPr>
        <w:t>ый передаточный документ;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локально-сметные расчеты;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акты выполненных работ по форме КС-2 и справки о стоимости работ и затрат по форме КС-3;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документы, подтверждающие фактически произведенные затраты: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в случае безналичной оплаты - платежное поручение;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в сл</w:t>
      </w:r>
      <w:r>
        <w:t>учае наличной оплаты - товарный чек, товарно-кассовый чек, акт выполненных работ с кассовым чеком</w:t>
      </w:r>
      <w:r>
        <w:rPr>
          <w:rStyle w:val="a3"/>
        </w:rPr>
        <w:footnoteReference w:id="1"/>
      </w:r>
      <w:r>
        <w:t>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Условия и сроки предоставления документов на получение Субсидии на возмещение затрат, связанных с затратами на ремонт объектов жилищно-коммунального хозяйст</w:t>
      </w:r>
      <w:r>
        <w:t>ва с привлечением средств бюджета Томской области, Александровского района, определяются нормативно-правовыми актами Томской области, Александровского района.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Получатели Субсидий вправе привлекать подрядные организации на выполнение работ по ремонту объект</w:t>
      </w:r>
      <w:r>
        <w:t>ов жилищно-коммунального хозяйства Александровского сельского поселения, в том числе в рамках подготовки к работе в осенне-зимний период;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2.5.2. для получения Субсидии по пункту 1.5.2 настоящего Порядка: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заявление о предоставлении Субсидии по форме согласн</w:t>
      </w:r>
      <w:r>
        <w:t>о приложению 1 к Порядку с указанием сведений о расчетном счете;</w:t>
      </w:r>
    </w:p>
    <w:p w:rsidR="00C162CC" w:rsidRDefault="00AE3F2E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счета-фактуры, накладная - при оплате за поставленный товар, либо универсальный передаточный документ;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локально-сметные расчеты;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акты выполненных работ по форме КС-2 и справки о стоимости раб</w:t>
      </w:r>
      <w:r>
        <w:t>от и затрат по форме КС-3;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 xml:space="preserve">документы, подтверждающие фактически произведенные затраты 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в случае безналичной оплаты - платежное поручение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в случае наличной оплаты - товарный чек, товарно-кассовый чек, акт выполненных работ с кассовым чеком</w:t>
      </w:r>
      <w:r>
        <w:rPr>
          <w:rStyle w:val="a3"/>
        </w:rPr>
        <w:footnoteReference w:id="2"/>
      </w:r>
      <w:r>
        <w:t xml:space="preserve"> 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 xml:space="preserve">копию </w:t>
      </w:r>
      <w:r>
        <w:t>заключения о достоверности определения сметной стоимости капитального ремонта.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Условия и сроки предоставления документов на получение Субсидии на возмещение затрат, связанных с затратами на ремонт объектов жилищно-коммунального хозяйства с привлечением сре</w:t>
      </w:r>
      <w:r>
        <w:t>дств бюджета Томской области, Александровского района, определяются нормативно-правовыми актами Томской области, Александровского района.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Получатели Субсидий вправе привлекать подрядные организации на выполнение работ по ремонту объектов жилищно-коммунальн</w:t>
      </w:r>
      <w:r>
        <w:t>ого хозяйства Александровского сельского поселения, в том числе в рамках подготовки к работе в осенне-зимний период;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bookmarkStart w:id="5" w:name="P88"/>
      <w:bookmarkEnd w:id="5"/>
      <w:r>
        <w:t>2.5.3. для получения Субсидии по пункту 1.5.3 настоящего Порядка: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заявление о предоставлении Субсидии по форме согласно приложению 1 к Поря</w:t>
      </w:r>
      <w:r>
        <w:t>дку с указанием сведений о расчетном счете;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заключение Департамента тарифного регулирования об экономически обоснованном размере убытка ТСО, связанных со сверхнормативным потреблением ТЭР при производстве тепловой энергии для предоставления коммунальных ус</w:t>
      </w:r>
      <w:r>
        <w:t>луг по отоплению и (или) водоснабжению населению и объектам социальной сферы, за период с 1 января по 31 декабря года, предшествующего году, в котором предоставляется Субсидия;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 xml:space="preserve">правоустанавливающие документы, подтверждающие право владения ТСО не менее чем </w:t>
      </w:r>
      <w:r>
        <w:t>на период регулирования объектами систем теплоснабжения;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lastRenderedPageBreak/>
        <w:t xml:space="preserve">акты сверки расчетов, подтверждающих задолженность за ТЭР, использованные для производства тепловой энергии, сложившуюся у ТСО, предоставляющих коммунальные услуги по отоплению и (или) водоснабжению </w:t>
      </w:r>
      <w:r>
        <w:t>населению и объектам социальной сферы. Акты сверки предоставляются по состоянию на 31 декабря года, предшествующего году, в котором предоставляется Субсидия, и на 1 число месяца, в котором подается заявление на представление Субсидии;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 xml:space="preserve">документы, </w:t>
      </w:r>
      <w:r>
        <w:t>подтверждающие процентное соотношение реализации тепловой энергии населению и объектам социальной сферы к общему объему реализации тепловой энергии;</w:t>
      </w:r>
    </w:p>
    <w:p w:rsidR="00C162CC" w:rsidRDefault="00AE3F2E">
      <w:pPr>
        <w:ind w:firstLine="709"/>
        <w:jc w:val="both"/>
      </w:pPr>
      <w:r>
        <w:t>2.5.4. для получения Субсидии по пункту 1.5.4 настоящего Порядка:</w:t>
      </w:r>
    </w:p>
    <w:p w:rsidR="00C162CC" w:rsidRDefault="00AE3F2E">
      <w:pPr>
        <w:ind w:firstLine="709"/>
        <w:jc w:val="both"/>
      </w:pPr>
      <w:r>
        <w:t>заявление о предоставлении Субсидии по фо</w:t>
      </w:r>
      <w:r>
        <w:t>рме согласно приложению 1 к Порядку с указанием сведений о расчетном счете;</w:t>
      </w:r>
    </w:p>
    <w:p w:rsidR="00C162CC" w:rsidRDefault="00AE3F2E">
      <w:pPr>
        <w:ind w:firstLine="709"/>
        <w:jc w:val="both"/>
      </w:pPr>
      <w:r>
        <w:t>правоустанавливающие документы, подтверждающие право владения ТСО не менее чем на период регулирования объектами систем теплоснабжения;</w:t>
      </w:r>
    </w:p>
    <w:p w:rsidR="00C162CC" w:rsidRDefault="00AE3F2E">
      <w:pPr>
        <w:ind w:firstLine="709"/>
        <w:jc w:val="both"/>
      </w:pPr>
      <w:r>
        <w:t xml:space="preserve">выписку из Единого государственного реестра </w:t>
      </w:r>
      <w:r>
        <w:t>юридических лиц;</w:t>
      </w:r>
    </w:p>
    <w:p w:rsidR="00C162CC" w:rsidRDefault="00AE3F2E">
      <w:pPr>
        <w:ind w:firstLine="709"/>
        <w:jc w:val="both"/>
      </w:pPr>
      <w:r>
        <w:t>копию свидетельства о постановке на учет в налоговом органе;</w:t>
      </w:r>
    </w:p>
    <w:p w:rsidR="00C162CC" w:rsidRDefault="00AE3F2E">
      <w:pPr>
        <w:ind w:firstLine="709"/>
        <w:jc w:val="both"/>
      </w:pPr>
      <w:r>
        <w:t>расчет размера субсидии на возмещение недополученных доходов за отчетный период, выполненный в соответствии с приложением 2 к настоящему Порядку;</w:t>
      </w:r>
    </w:p>
    <w:p w:rsidR="00C162CC" w:rsidRDefault="00AE3F2E">
      <w:pPr>
        <w:ind w:firstLine="709"/>
        <w:jc w:val="both"/>
      </w:pPr>
      <w:r>
        <w:t>пояснительную записку с финансов</w:t>
      </w:r>
      <w:r>
        <w:t>о-экономическим обоснованием недополученных доходов;</w:t>
      </w:r>
    </w:p>
    <w:p w:rsidR="00C162CC" w:rsidRDefault="00AE3F2E">
      <w:pPr>
        <w:ind w:firstLine="709"/>
        <w:jc w:val="both"/>
      </w:pPr>
      <w:r>
        <w:t xml:space="preserve">заключение эксперта, содержащее подтверждение суммы недополученных доходов. </w:t>
      </w:r>
    </w:p>
    <w:p w:rsidR="00C162CC" w:rsidRDefault="00AE3F2E">
      <w:pPr>
        <w:ind w:firstLine="709"/>
        <w:jc w:val="both"/>
      </w:pPr>
      <w:r>
        <w:t>Тексты документов должны быть написаны разборчиво, не должны содержать подчисток, приписок, зачеркнутых слов и иных, не оговор</w:t>
      </w:r>
      <w:r>
        <w:t>енных в них исправлений.</w:t>
      </w:r>
    </w:p>
    <w:p w:rsidR="00C162CC" w:rsidRDefault="00AE3F2E">
      <w:pPr>
        <w:ind w:firstLine="709"/>
        <w:jc w:val="both"/>
      </w:pPr>
      <w:r>
        <w:t>2.6. Ответственность за достоверность предоставляемых в Управление документов несет получатель Субсидии в соответствии с законодательством Российской Федерации.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Датой представления документов, указанных в пунктах 2.5.1-2.5.4 настоя</w:t>
      </w:r>
      <w:r>
        <w:t>щего Порядка, считается дата их поступления в Администрацию Александровского сельского поселения.</w:t>
      </w:r>
    </w:p>
    <w:p w:rsidR="00C162CC" w:rsidRDefault="00AE3F2E">
      <w:pPr>
        <w:ind w:firstLine="709"/>
        <w:jc w:val="both"/>
      </w:pPr>
      <w:r>
        <w:t>2.7. Администрация Александровского сельского поселения в течение 5 рабочих дней, со дня поступления документов осуществляет, их проверку на предмет соответст</w:t>
      </w:r>
      <w:r>
        <w:t>вия требованиям, установленным настоящим Порядком. По результатам рассмотрения принимает решение о предоставлении Субсидии либо отказе в предоставлении Субсидии.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2.8. Основаниями для отказа в предоставлении Субсидий являются: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2.8.1. несоответствие представ</w:t>
      </w:r>
      <w:r>
        <w:t>ленных получателем субсидии документов требованиям, определенным правовым актом, или непредставление (представление не в полном объеме) указанных документов;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2.8.2. установление факта недостоверности представленной получателем субсидии информации;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2.8.3. о</w:t>
      </w:r>
      <w:r>
        <w:t>тсутствие лимитов бюджетных обязательств в бюджете Александровского сельского поселения.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 xml:space="preserve">2.9. По документам, представленным в соответствии с пунктом 2.5.1, Администрация Александровского сельского поселения производит проверку фактического исполнения </w:t>
      </w:r>
      <w:r>
        <w:t>работ, услуг на объектах в течение 10 рабочих дней со дня поступления документов.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В случае принятия решения о предоставлении Субсидии Администрация Александровского сельского поселения заключает Соглашение (договор) с получателем Субсидии (Приложение 3). С</w:t>
      </w:r>
      <w:r>
        <w:t>оглашение предусматривает согласие получателя Субсидии на осуществление Администрацией Александровского сельского поселения и органом муниципального финансового контроля проверок соблюдения им целей, условий и порядка предоставления Субсидий.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В случае прин</w:t>
      </w:r>
      <w:r>
        <w:t>ятия решения об отказе в предоставлении Субсидии документы возвращаются получателю Субсидии с указанием причин возврата.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lastRenderedPageBreak/>
        <w:t>2.10. Размер Субсидии определяется Администрацией Александровского сельского поселения на основании представленных документов, указанны</w:t>
      </w:r>
      <w:r>
        <w:t>х в пунктах 2.5.1-2.5.4 настоящего Порядка.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Размер Субсидии пересматривается в зависимости от поступления заявлений, превышающих объем доведенных лимитов бюджетных обязательств, пропорционально поступившим заявлениям.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2.11. Перечисление Субсидии осуществля</w:t>
      </w:r>
      <w:r>
        <w:t>ется в установленном порядке не позднее 10-го рабочего дня, следующего за днем заключения Соглашения,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на расчетные счета, открытые получателями Субсидий в учреждениях Центрального банка Российской Федерации или кредитных организациях на основании заключенн</w:t>
      </w:r>
      <w:r>
        <w:t>ого соглашения (договора) о предоставлении Субсидии.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 xml:space="preserve">Перечисление субсидии за счет средств бюджета Томской области, средств бюджета Александровского района (в случае </w:t>
      </w:r>
      <w:proofErr w:type="spellStart"/>
      <w:r>
        <w:t>софинансирования</w:t>
      </w:r>
      <w:proofErr w:type="spellEnd"/>
      <w:r>
        <w:t>) осуществляется не позднее 10-го рабочего дня со дня поступления межбюдже</w:t>
      </w:r>
      <w:r>
        <w:t>тных трансфертов из бюджета Александровского района на счет Администрации Александровского сельского поселения.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2.12. К подлежащим возмещению затратам, относятся следующие расходы: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- на ремонт сетей водоснабжения и водоотведения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- на приобретение материало</w:t>
      </w:r>
      <w:r>
        <w:t>в и оборудования (комплектующих) для ремонта сетей водоснабжения и водоотведения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- на ремонт котельных и теплотрасс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- на приобретение материалов и оборудования (комплектующих) для ремонта котельных и теплотрасс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 xml:space="preserve">- на ремонт оборудования с целью обеспечения </w:t>
      </w:r>
      <w:r>
        <w:t>бесперебойного электроснабжения, водоснабжения, водоотведения, теплоснабжения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- на экономически обоснованный размер убытков теплоснабжающих организаций</w:t>
      </w:r>
    </w:p>
    <w:p w:rsidR="00C162CC" w:rsidRDefault="00AE3F2E">
      <w:pPr>
        <w:widowControl w:val="0"/>
        <w:autoSpaceDE w:val="0"/>
        <w:autoSpaceDN w:val="0"/>
        <w:ind w:firstLine="709"/>
        <w:jc w:val="both"/>
        <w:rPr>
          <w:i/>
        </w:rPr>
      </w:pPr>
      <w:r>
        <w:t>- на недополученные доходы в связи с производством тепловой энергии для предоставления коммунальных услу</w:t>
      </w:r>
      <w:r>
        <w:t xml:space="preserve">г по отоплению и (или) горячему водоснабжению населению и объектам социальной сферы 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2.13. Показателями результативности предоставления субсидии является: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bookmarkStart w:id="6" w:name="_Hlk100139660"/>
      <w:r>
        <w:t xml:space="preserve">2.13.1. по пункту 1.5.1: 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- протяженность отремонтированных сетей;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- количество отремонтированного об</w:t>
      </w:r>
      <w:r>
        <w:t>орудования с целью обеспечения бесперебойного электроснабжения, водоснабжения, водоотведения, теплоснабжения;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- количество приобретенных материалов с целью обеспечения бесперебойного водоснабжения, водоотведения, теплоснабжения;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 xml:space="preserve">Показатель устанавливается </w:t>
      </w:r>
      <w:r>
        <w:t xml:space="preserve">в Соглашении, в зависимости от направления затрат, установленных пунктом 2.12. настоящего Порядка. </w:t>
      </w:r>
    </w:p>
    <w:bookmarkEnd w:id="6"/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2.13.2. по пункту1.5.2 протяженность отремонтированных сетей;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 xml:space="preserve">2.13.3. по пунктам </w:t>
      </w:r>
      <w:proofErr w:type="gramStart"/>
      <w:r>
        <w:t>1.5.3.,</w:t>
      </w:r>
      <w:proofErr w:type="gramEnd"/>
      <w:r>
        <w:t xml:space="preserve"> 1.5.4: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- отсутствие перерывов подачи тепловой энергии, теплоносител</w:t>
      </w:r>
      <w:r>
        <w:t>я в результате прекращения поставки ТЭР, вызванного наличием задолженности ТСО за поставленные ТЭР;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- отсутствие прироста задолженности ТСО за ТЭР в период с 1 января по 31 декабря года, в котором предоставляется субсидия.</w:t>
      </w:r>
    </w:p>
    <w:p w:rsidR="00C162CC" w:rsidRDefault="00C162CC">
      <w:pPr>
        <w:widowControl w:val="0"/>
        <w:autoSpaceDE w:val="0"/>
        <w:autoSpaceDN w:val="0"/>
        <w:jc w:val="both"/>
      </w:pPr>
    </w:p>
    <w:p w:rsidR="00C162CC" w:rsidRDefault="00AE3F2E">
      <w:pPr>
        <w:widowControl w:val="0"/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3. Требования к отчетности</w:t>
      </w:r>
    </w:p>
    <w:p w:rsidR="00C162CC" w:rsidRDefault="00C162CC">
      <w:pPr>
        <w:widowControl w:val="0"/>
        <w:autoSpaceDE w:val="0"/>
        <w:autoSpaceDN w:val="0"/>
        <w:jc w:val="center"/>
        <w:rPr>
          <w:b/>
          <w:bCs/>
        </w:rPr>
      </w:pP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3.1.</w:t>
      </w:r>
      <w:r>
        <w:t xml:space="preserve"> Для подтверждения достижения результатов предоставления Субсидии, получатель Субсидии предоставляет не позднее 5 числа месяца, следующего за отчетным в адрес Администрации Александровского сельского поселения отчет о достижении значений показателя результ</w:t>
      </w:r>
      <w:r>
        <w:t>ативности Субсидий (Приложение 4);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 xml:space="preserve">3.2.  Отчета об осуществлении расходов, источником финансового обеспечения </w:t>
      </w:r>
      <w:r>
        <w:lastRenderedPageBreak/>
        <w:t xml:space="preserve">которых является субсидия (в отношении субсидий, предоставляемых в порядке финансового обеспечения затрат в связи с производством (реализацией) </w:t>
      </w:r>
      <w:r>
        <w:t>товаров, выполнением работ, оказанием услуг);</w:t>
      </w:r>
    </w:p>
    <w:p w:rsidR="00C162CC" w:rsidRDefault="00AE3F2E">
      <w:pPr>
        <w:widowControl w:val="0"/>
        <w:autoSpaceDE w:val="0"/>
        <w:autoSpaceDN w:val="0"/>
        <w:ind w:firstLine="709"/>
        <w:jc w:val="both"/>
      </w:pPr>
      <w:r>
        <w:t>3.3. Администрация Александровского сельского поселения имеет право устанавливать в Соглашении сроки и формы предоставления получателем Субсидии дополнительной отчетности.</w:t>
      </w:r>
    </w:p>
    <w:p w:rsidR="00C162CC" w:rsidRDefault="00C162CC">
      <w:pPr>
        <w:widowControl w:val="0"/>
        <w:autoSpaceDE w:val="0"/>
        <w:autoSpaceDN w:val="0"/>
        <w:ind w:firstLine="709"/>
        <w:jc w:val="both"/>
      </w:pPr>
    </w:p>
    <w:p w:rsidR="00C162CC" w:rsidRDefault="00C162CC">
      <w:pPr>
        <w:widowControl w:val="0"/>
        <w:autoSpaceDE w:val="0"/>
        <w:autoSpaceDN w:val="0"/>
        <w:jc w:val="both"/>
      </w:pPr>
    </w:p>
    <w:p w:rsidR="00C162CC" w:rsidRDefault="00AE3F2E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4. Требования к осуществлению контро</w:t>
      </w:r>
      <w:r>
        <w:rPr>
          <w:b/>
        </w:rPr>
        <w:t>ля за соблюдением</w:t>
      </w:r>
    </w:p>
    <w:p w:rsidR="00C162CC" w:rsidRDefault="00AE3F2E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условий, целей и порядка предоставления субсидии</w:t>
      </w:r>
    </w:p>
    <w:p w:rsidR="00C162CC" w:rsidRDefault="00AE3F2E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и ответственность за их нарушение</w:t>
      </w:r>
    </w:p>
    <w:p w:rsidR="00C162CC" w:rsidRDefault="00C162CC">
      <w:pPr>
        <w:widowControl w:val="0"/>
        <w:autoSpaceDE w:val="0"/>
        <w:autoSpaceDN w:val="0"/>
        <w:jc w:val="both"/>
      </w:pPr>
    </w:p>
    <w:p w:rsidR="00C162CC" w:rsidRDefault="00AE3F2E">
      <w:pPr>
        <w:widowControl w:val="0"/>
        <w:autoSpaceDE w:val="0"/>
        <w:autoSpaceDN w:val="0"/>
        <w:ind w:firstLine="540"/>
        <w:jc w:val="both"/>
      </w:pPr>
      <w:r>
        <w:t>4.1. Контроль за соблюдением целей, условий и порядка предоставления Субсидий осуществляет Администрация Александровского сельского поселения и органы мун</w:t>
      </w:r>
      <w:r>
        <w:t>иципального финансового контроля.</w:t>
      </w:r>
    </w:p>
    <w:p w:rsidR="00C162CC" w:rsidRDefault="00AE3F2E">
      <w:pPr>
        <w:autoSpaceDE w:val="0"/>
        <w:autoSpaceDN w:val="0"/>
        <w:adjustRightInd w:val="0"/>
        <w:ind w:firstLine="709"/>
        <w:jc w:val="both"/>
      </w:pPr>
      <w:r>
        <w:t>Администрация Александровского сельского поселения осуществляет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соглашением.</w:t>
      </w:r>
    </w:p>
    <w:p w:rsidR="00C162CC" w:rsidRDefault="00AE3F2E">
      <w:pPr>
        <w:widowControl w:val="0"/>
        <w:autoSpaceDE w:val="0"/>
        <w:autoSpaceDN w:val="0"/>
        <w:ind w:firstLine="540"/>
        <w:jc w:val="both"/>
      </w:pPr>
      <w:r>
        <w:t>4.2. По</w:t>
      </w:r>
      <w:r>
        <w:t>лучатель субсидии несет ответственность за достоверность предоставленных сведений, использование субсидии в соответствии с целями и условиями, установленными настоящим Порядком.</w:t>
      </w:r>
    </w:p>
    <w:p w:rsidR="00C162CC" w:rsidRDefault="00AE3F2E">
      <w:pPr>
        <w:widowControl w:val="0"/>
        <w:autoSpaceDE w:val="0"/>
        <w:autoSpaceDN w:val="0"/>
        <w:ind w:firstLine="540"/>
        <w:jc w:val="both"/>
      </w:pPr>
      <w:r>
        <w:t>4.3. Порядок и сроки возврата субсидий:</w:t>
      </w:r>
    </w:p>
    <w:p w:rsidR="00C162CC" w:rsidRDefault="00AE3F2E">
      <w:pPr>
        <w:widowControl w:val="0"/>
        <w:autoSpaceDE w:val="0"/>
        <w:autoSpaceDN w:val="0"/>
        <w:ind w:firstLine="540"/>
        <w:jc w:val="both"/>
      </w:pPr>
      <w:r>
        <w:t>4.3.1. субсидия подлежит возврату в бю</w:t>
      </w:r>
      <w:r>
        <w:t>джет Александровского сельского поселения в следующих случаях:</w:t>
      </w:r>
    </w:p>
    <w:p w:rsidR="00C162CC" w:rsidRDefault="00AE3F2E">
      <w:pPr>
        <w:widowControl w:val="0"/>
        <w:autoSpaceDE w:val="0"/>
        <w:autoSpaceDN w:val="0"/>
        <w:ind w:firstLine="540"/>
        <w:jc w:val="both"/>
      </w:pPr>
      <w:r>
        <w:t>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</w:t>
      </w:r>
      <w:r>
        <w:t xml:space="preserve">ганами государственного (муниципального) финансового контроля, а также в случае </w:t>
      </w:r>
      <w:proofErr w:type="spellStart"/>
      <w:r>
        <w:t>недостижения</w:t>
      </w:r>
      <w:proofErr w:type="spellEnd"/>
      <w:r>
        <w:t xml:space="preserve"> значений результатов предоставления субсидии;</w:t>
      </w:r>
    </w:p>
    <w:p w:rsidR="00C162CC" w:rsidRDefault="00AE3F2E">
      <w:pPr>
        <w:widowControl w:val="0"/>
        <w:autoSpaceDE w:val="0"/>
        <w:autoSpaceDN w:val="0"/>
        <w:ind w:firstLine="540"/>
        <w:jc w:val="both"/>
      </w:pPr>
      <w:r>
        <w:t xml:space="preserve">уплата получателем субсидии пени в случае </w:t>
      </w:r>
      <w:proofErr w:type="spellStart"/>
      <w:r>
        <w:t>недостижения</w:t>
      </w:r>
      <w:proofErr w:type="spellEnd"/>
      <w:r>
        <w:t xml:space="preserve"> в установленные соглашением сроки значения результата предоста</w:t>
      </w:r>
      <w:r>
        <w:t xml:space="preserve">вления субсидии в размере одной </w:t>
      </w:r>
      <w:proofErr w:type="spellStart"/>
      <w:r>
        <w:t>трехсотшестидесятой</w:t>
      </w:r>
      <w:proofErr w:type="spellEnd"/>
      <w:r>
        <w:t xml:space="preserve"> ключевой ставки Центрального банка Российской Федерации, действующей на дату начала начисления пени, от суммы субсидии, подлежащей возврату, за каждый день просрочки (с первого дня, следующего за плановой</w:t>
      </w:r>
      <w:r>
        <w:t xml:space="preserve"> датой достижения результата предоставления субсидии до дня возврата субсидии (части субсидии) в соответствующий бюджет) (при необходимости)нарушение Получателем субсидии условий, установленных настоящим Порядком, выявленное по фактам проверок, проведенных</w:t>
      </w:r>
      <w:r>
        <w:t xml:space="preserve"> в установленном порядке.</w:t>
      </w:r>
    </w:p>
    <w:p w:rsidR="00C162CC" w:rsidRDefault="00AE3F2E">
      <w:pPr>
        <w:pStyle w:val="a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при выявлении нарушений, указанных в пункте 4.3.1 настоящего Порядка, Администрация Александровского сельского поселения направляет требование о возврате субсидии, которое должно быть исполнено Получателем субсидии в течени</w:t>
      </w:r>
      <w:r>
        <w:rPr>
          <w:rFonts w:ascii="Times New Roman" w:hAnsi="Times New Roman" w:cs="Times New Roman"/>
          <w:sz w:val="24"/>
          <w:szCs w:val="24"/>
        </w:rPr>
        <w:t>е 7 рабочих дней с даты получения требования. В случае невыполнения Получателем субсидии в установленный срок требования о возврате субсидии Администрация Александровского сельского поселения осуществляет взыскание в судебном порядке.</w:t>
      </w:r>
    </w:p>
    <w:p w:rsidR="00C162CC" w:rsidRDefault="00C162CC">
      <w:pPr>
        <w:widowControl w:val="0"/>
        <w:autoSpaceDE w:val="0"/>
        <w:autoSpaceDN w:val="0"/>
        <w:jc w:val="both"/>
      </w:pPr>
    </w:p>
    <w:p w:rsidR="00C162CC" w:rsidRDefault="00AE3F2E">
      <w:r>
        <w:br w:type="page"/>
      </w:r>
    </w:p>
    <w:p w:rsidR="00C162CC" w:rsidRDefault="00AE3F2E">
      <w:pPr>
        <w:widowControl w:val="0"/>
        <w:autoSpaceDE w:val="0"/>
        <w:autoSpaceDN w:val="0"/>
        <w:ind w:left="3402"/>
        <w:outlineLvl w:val="1"/>
      </w:pPr>
      <w:r>
        <w:lastRenderedPageBreak/>
        <w:t>Приложение 1</w:t>
      </w:r>
    </w:p>
    <w:p w:rsidR="00C162CC" w:rsidRDefault="00AE3F2E">
      <w:pPr>
        <w:widowControl w:val="0"/>
        <w:autoSpaceDE w:val="0"/>
        <w:autoSpaceDN w:val="0"/>
        <w:ind w:left="3402"/>
      </w:pPr>
      <w:r>
        <w:t xml:space="preserve">к </w:t>
      </w:r>
      <w:r>
        <w:t>Порядку предоставления субсидий юридическим лицам (за исключением субсидий муниципальным учреждениям) на возмещение затрат в рамках мероприятий по качественному функционированию систем электроснабжения, теплоснабжения,</w:t>
      </w:r>
    </w:p>
    <w:p w:rsidR="00C162CC" w:rsidRDefault="00AE3F2E">
      <w:pPr>
        <w:widowControl w:val="0"/>
        <w:autoSpaceDE w:val="0"/>
        <w:autoSpaceDN w:val="0"/>
        <w:ind w:left="3402"/>
      </w:pPr>
      <w:r>
        <w:t>водоснабжения и водоотведения на терр</w:t>
      </w:r>
      <w:r>
        <w:t>итории</w:t>
      </w:r>
    </w:p>
    <w:p w:rsidR="00C162CC" w:rsidRDefault="00AE3F2E">
      <w:pPr>
        <w:widowControl w:val="0"/>
        <w:autoSpaceDE w:val="0"/>
        <w:autoSpaceDN w:val="0"/>
        <w:ind w:left="3402"/>
      </w:pPr>
      <w:r>
        <w:t>Александровского сельского поселения</w:t>
      </w:r>
    </w:p>
    <w:p w:rsidR="00C162CC" w:rsidRDefault="00C162CC">
      <w:pPr>
        <w:widowControl w:val="0"/>
        <w:autoSpaceDE w:val="0"/>
        <w:autoSpaceDN w:val="0"/>
        <w:ind w:left="3402"/>
      </w:pPr>
    </w:p>
    <w:p w:rsidR="00C162CC" w:rsidRDefault="00AE3F2E">
      <w:pPr>
        <w:widowControl w:val="0"/>
        <w:autoSpaceDE w:val="0"/>
        <w:autoSpaceDN w:val="0"/>
        <w:ind w:left="3402"/>
      </w:pPr>
      <w:r>
        <w:t xml:space="preserve">Главе </w:t>
      </w:r>
    </w:p>
    <w:p w:rsidR="00C162CC" w:rsidRDefault="00AE3F2E">
      <w:pPr>
        <w:widowControl w:val="0"/>
        <w:autoSpaceDE w:val="0"/>
        <w:autoSpaceDN w:val="0"/>
        <w:ind w:left="3402"/>
      </w:pPr>
      <w:r>
        <w:t>администрации</w:t>
      </w:r>
    </w:p>
    <w:p w:rsidR="00C162CC" w:rsidRDefault="00AE3F2E">
      <w:pPr>
        <w:widowControl w:val="0"/>
        <w:autoSpaceDE w:val="0"/>
        <w:autoSpaceDN w:val="0"/>
        <w:ind w:left="3402"/>
      </w:pPr>
      <w:r>
        <w:t>Александровского сельского поселения</w:t>
      </w:r>
    </w:p>
    <w:p w:rsidR="00C162CC" w:rsidRDefault="00AE3F2E">
      <w:pPr>
        <w:widowControl w:val="0"/>
        <w:autoSpaceDE w:val="0"/>
        <w:autoSpaceDN w:val="0"/>
        <w:ind w:left="3402"/>
      </w:pPr>
      <w:r>
        <w:t>_____________________________</w:t>
      </w:r>
    </w:p>
    <w:p w:rsidR="00C162CC" w:rsidRDefault="00AE3F2E">
      <w:pPr>
        <w:widowControl w:val="0"/>
        <w:autoSpaceDE w:val="0"/>
        <w:autoSpaceDN w:val="0"/>
        <w:ind w:left="3402"/>
      </w:pPr>
      <w:r>
        <w:t>(Ф.И.О.)</w:t>
      </w:r>
    </w:p>
    <w:p w:rsidR="00C162CC" w:rsidRDefault="00AE3F2E">
      <w:pPr>
        <w:widowControl w:val="0"/>
        <w:autoSpaceDE w:val="0"/>
        <w:autoSpaceDN w:val="0"/>
        <w:ind w:left="3402"/>
      </w:pPr>
      <w:r>
        <w:t>_____________________________</w:t>
      </w:r>
    </w:p>
    <w:p w:rsidR="00C162CC" w:rsidRDefault="00C162CC">
      <w:pPr>
        <w:widowControl w:val="0"/>
        <w:autoSpaceDE w:val="0"/>
        <w:autoSpaceDN w:val="0"/>
        <w:ind w:left="3402"/>
        <w:jc w:val="both"/>
      </w:pPr>
    </w:p>
    <w:p w:rsidR="00C162CC" w:rsidRDefault="00AE3F2E">
      <w:pPr>
        <w:widowControl w:val="0"/>
        <w:autoSpaceDE w:val="0"/>
        <w:autoSpaceDN w:val="0"/>
        <w:jc w:val="center"/>
      </w:pPr>
      <w:bookmarkStart w:id="7" w:name="P135"/>
      <w:bookmarkEnd w:id="7"/>
      <w:r>
        <w:t>ЗАЯВЛЕНИЕ</w:t>
      </w:r>
    </w:p>
    <w:p w:rsidR="00C162CC" w:rsidRDefault="00AE3F2E">
      <w:pPr>
        <w:widowControl w:val="0"/>
        <w:autoSpaceDE w:val="0"/>
        <w:autoSpaceDN w:val="0"/>
        <w:jc w:val="center"/>
      </w:pPr>
      <w:r>
        <w:t>(наименование получателя субсидий)</w:t>
      </w:r>
    </w:p>
    <w:p w:rsidR="00C162CC" w:rsidRDefault="00AE3F2E">
      <w:pPr>
        <w:widowControl w:val="0"/>
        <w:autoSpaceDE w:val="0"/>
        <w:autoSpaceDN w:val="0"/>
        <w:jc w:val="both"/>
      </w:pPr>
      <w:r>
        <w:t>______________________________________</w:t>
      </w:r>
      <w:r>
        <w:t>____________________________</w:t>
      </w:r>
    </w:p>
    <w:p w:rsidR="00C162CC" w:rsidRDefault="00AE3F2E">
      <w:pPr>
        <w:widowControl w:val="0"/>
        <w:autoSpaceDE w:val="0"/>
        <w:autoSpaceDN w:val="0"/>
        <w:jc w:val="both"/>
      </w:pPr>
      <w:r>
        <w:t xml:space="preserve">              (юридический адрес получателя субсидий)</w:t>
      </w:r>
    </w:p>
    <w:p w:rsidR="00C162CC" w:rsidRDefault="00C162CC">
      <w:pPr>
        <w:widowControl w:val="0"/>
        <w:autoSpaceDE w:val="0"/>
        <w:autoSpaceDN w:val="0"/>
        <w:jc w:val="both"/>
      </w:pPr>
    </w:p>
    <w:p w:rsidR="00C162CC" w:rsidRDefault="00AE3F2E">
      <w:pPr>
        <w:widowControl w:val="0"/>
        <w:autoSpaceDE w:val="0"/>
        <w:autoSpaceDN w:val="0"/>
        <w:jc w:val="both"/>
      </w:pPr>
      <w:r>
        <w:t>просит предоставить субсидию в целях возмещения _____________________</w:t>
      </w:r>
    </w:p>
    <w:p w:rsidR="00C162CC" w:rsidRDefault="00AE3F2E">
      <w:pPr>
        <w:widowControl w:val="0"/>
        <w:autoSpaceDE w:val="0"/>
        <w:autoSpaceDN w:val="0"/>
        <w:jc w:val="both"/>
      </w:pPr>
      <w:r>
        <w:t>__________________________________________________________________</w:t>
      </w:r>
    </w:p>
    <w:p w:rsidR="00C162CC" w:rsidRDefault="00AE3F2E">
      <w:pPr>
        <w:widowControl w:val="0"/>
        <w:autoSpaceDE w:val="0"/>
        <w:autoSpaceDN w:val="0"/>
        <w:jc w:val="both"/>
      </w:pPr>
      <w:r>
        <w:t>___________________________________</w:t>
      </w:r>
      <w:r>
        <w:t>_______________________________</w:t>
      </w:r>
    </w:p>
    <w:p w:rsidR="00C162CC" w:rsidRDefault="00AE3F2E">
      <w:pPr>
        <w:widowControl w:val="0"/>
        <w:autoSpaceDE w:val="0"/>
        <w:autoSpaceDN w:val="0"/>
        <w:jc w:val="both"/>
      </w:pPr>
      <w:r>
        <w:t>в сумме ___________________________________________________________</w:t>
      </w:r>
    </w:p>
    <w:p w:rsidR="00C162CC" w:rsidRDefault="00AE3F2E">
      <w:pPr>
        <w:widowControl w:val="0"/>
        <w:autoSpaceDE w:val="0"/>
        <w:autoSpaceDN w:val="0"/>
        <w:jc w:val="both"/>
      </w:pPr>
      <w:r>
        <w:t xml:space="preserve">                                 (цифрами и прописью)</w:t>
      </w:r>
    </w:p>
    <w:p w:rsidR="00C162CC" w:rsidRDefault="00C162CC">
      <w:pPr>
        <w:widowControl w:val="0"/>
        <w:autoSpaceDE w:val="0"/>
        <w:autoSpaceDN w:val="0"/>
        <w:jc w:val="both"/>
      </w:pPr>
    </w:p>
    <w:p w:rsidR="00C162CC" w:rsidRDefault="00AE3F2E">
      <w:pPr>
        <w:widowControl w:val="0"/>
        <w:autoSpaceDE w:val="0"/>
        <w:autoSpaceDN w:val="0"/>
        <w:jc w:val="both"/>
      </w:pPr>
      <w:r>
        <w:t>Банковские реквизиты:</w:t>
      </w:r>
    </w:p>
    <w:p w:rsidR="00C162CC" w:rsidRDefault="00AE3F2E">
      <w:pPr>
        <w:widowControl w:val="0"/>
        <w:autoSpaceDE w:val="0"/>
        <w:autoSpaceDN w:val="0"/>
        <w:jc w:val="both"/>
      </w:pPr>
      <w:r>
        <w:t>ОКПО _______________________________, ОГРН ______________________</w:t>
      </w:r>
    </w:p>
    <w:p w:rsidR="00C162CC" w:rsidRDefault="00AE3F2E">
      <w:pPr>
        <w:widowControl w:val="0"/>
        <w:autoSpaceDE w:val="0"/>
        <w:autoSpaceDN w:val="0"/>
        <w:jc w:val="both"/>
      </w:pPr>
      <w:r>
        <w:t xml:space="preserve">ИНН </w:t>
      </w:r>
      <w:r>
        <w:t>________________________________, КПП ________________________</w:t>
      </w:r>
    </w:p>
    <w:p w:rsidR="00C162CC" w:rsidRDefault="00AE3F2E">
      <w:pPr>
        <w:widowControl w:val="0"/>
        <w:autoSpaceDE w:val="0"/>
        <w:autoSpaceDN w:val="0"/>
        <w:jc w:val="both"/>
      </w:pPr>
      <w:r>
        <w:t>р/</w:t>
      </w:r>
      <w:proofErr w:type="spellStart"/>
      <w:r>
        <w:t>сч</w:t>
      </w:r>
      <w:proofErr w:type="spellEnd"/>
      <w:r>
        <w:t>. ______________________________, наименование банка _____________</w:t>
      </w:r>
    </w:p>
    <w:p w:rsidR="00C162CC" w:rsidRDefault="00AE3F2E">
      <w:pPr>
        <w:widowControl w:val="0"/>
        <w:autoSpaceDE w:val="0"/>
        <w:autoSpaceDN w:val="0"/>
        <w:jc w:val="both"/>
      </w:pPr>
      <w:r>
        <w:t>__________________________________________________________________</w:t>
      </w:r>
    </w:p>
    <w:p w:rsidR="00C162CC" w:rsidRDefault="00AE3F2E">
      <w:pPr>
        <w:widowControl w:val="0"/>
        <w:autoSpaceDE w:val="0"/>
        <w:autoSpaceDN w:val="0"/>
        <w:jc w:val="both"/>
      </w:pPr>
      <w:r>
        <w:t>БИК ________________________________, к/с _____________</w:t>
      </w:r>
      <w:r>
        <w:t>_____________</w:t>
      </w:r>
    </w:p>
    <w:p w:rsidR="00C162CC" w:rsidRDefault="00C162CC">
      <w:pPr>
        <w:widowControl w:val="0"/>
        <w:autoSpaceDE w:val="0"/>
        <w:autoSpaceDN w:val="0"/>
        <w:jc w:val="both"/>
      </w:pPr>
    </w:p>
    <w:p w:rsidR="00C162CC" w:rsidRDefault="00AE3F2E">
      <w:pPr>
        <w:widowControl w:val="0"/>
        <w:autoSpaceDE w:val="0"/>
        <w:autoSpaceDN w:val="0"/>
        <w:jc w:val="both"/>
      </w:pPr>
      <w:r>
        <w:t>Приложения:</w:t>
      </w:r>
    </w:p>
    <w:p w:rsidR="00C162CC" w:rsidRDefault="00AE3F2E">
      <w:pPr>
        <w:widowControl w:val="0"/>
        <w:autoSpaceDE w:val="0"/>
        <w:autoSpaceDN w:val="0"/>
        <w:jc w:val="both"/>
      </w:pPr>
      <w:r>
        <w:t>1.</w:t>
      </w:r>
    </w:p>
    <w:p w:rsidR="00C162CC" w:rsidRDefault="00AE3F2E">
      <w:pPr>
        <w:widowControl w:val="0"/>
        <w:autoSpaceDE w:val="0"/>
        <w:autoSpaceDN w:val="0"/>
        <w:jc w:val="both"/>
      </w:pPr>
      <w:r>
        <w:t>2.</w:t>
      </w:r>
    </w:p>
    <w:p w:rsidR="00C162CC" w:rsidRDefault="00AE3F2E">
      <w:pPr>
        <w:widowControl w:val="0"/>
        <w:autoSpaceDE w:val="0"/>
        <w:autoSpaceDN w:val="0"/>
        <w:jc w:val="both"/>
      </w:pPr>
      <w:r>
        <w:t>и т.д.</w:t>
      </w:r>
    </w:p>
    <w:p w:rsidR="00C162CC" w:rsidRDefault="00AE3F2E">
      <w:pPr>
        <w:widowControl w:val="0"/>
        <w:autoSpaceDE w:val="0"/>
        <w:autoSpaceDN w:val="0"/>
        <w:jc w:val="both"/>
      </w:pPr>
      <w:r>
        <w:t>Заявитель</w:t>
      </w:r>
    </w:p>
    <w:p w:rsidR="00C162CC" w:rsidRDefault="00AE3F2E">
      <w:pPr>
        <w:widowControl w:val="0"/>
        <w:autoSpaceDE w:val="0"/>
        <w:autoSpaceDN w:val="0"/>
        <w:jc w:val="both"/>
      </w:pPr>
      <w:r>
        <w:t>__________________________________________   _______________________</w:t>
      </w:r>
    </w:p>
    <w:p w:rsidR="00C162CC" w:rsidRDefault="00AE3F2E">
      <w:pPr>
        <w:widowControl w:val="0"/>
        <w:autoSpaceDE w:val="0"/>
        <w:autoSpaceDN w:val="0"/>
        <w:jc w:val="both"/>
      </w:pPr>
      <w:r>
        <w:t xml:space="preserve">    (должность и Ф.И.О. </w:t>
      </w:r>
      <w:proofErr w:type="gramStart"/>
      <w:r>
        <w:t xml:space="preserve">руководителя)   </w:t>
      </w:r>
      <w:proofErr w:type="gramEnd"/>
      <w:r>
        <w:t xml:space="preserve">                            (подпись)</w:t>
      </w:r>
    </w:p>
    <w:p w:rsidR="00C162CC" w:rsidRDefault="00C162CC">
      <w:pPr>
        <w:widowControl w:val="0"/>
        <w:autoSpaceDE w:val="0"/>
        <w:autoSpaceDN w:val="0"/>
        <w:jc w:val="both"/>
      </w:pPr>
    </w:p>
    <w:p w:rsidR="00C162CC" w:rsidRDefault="00AE3F2E">
      <w:pPr>
        <w:widowControl w:val="0"/>
        <w:autoSpaceDE w:val="0"/>
        <w:autoSpaceDN w:val="0"/>
        <w:jc w:val="both"/>
      </w:pPr>
      <w:r>
        <w:t>М.П.                     _____________________________</w:t>
      </w:r>
    </w:p>
    <w:p w:rsidR="00C162CC" w:rsidRDefault="00AE3F2E">
      <w:pPr>
        <w:widowControl w:val="0"/>
        <w:autoSpaceDE w:val="0"/>
        <w:autoSpaceDN w:val="0"/>
        <w:jc w:val="both"/>
      </w:pPr>
      <w:r>
        <w:t>(дата)</w:t>
      </w:r>
    </w:p>
    <w:p w:rsidR="00C162CC" w:rsidRDefault="00AE3F2E">
      <w:r>
        <w:br w:type="page"/>
      </w:r>
    </w:p>
    <w:p w:rsidR="00C162CC" w:rsidRDefault="00AE3F2E">
      <w:pPr>
        <w:widowControl w:val="0"/>
        <w:autoSpaceDE w:val="0"/>
        <w:autoSpaceDN w:val="0"/>
        <w:ind w:left="3402"/>
        <w:outlineLvl w:val="1"/>
      </w:pPr>
      <w:r>
        <w:lastRenderedPageBreak/>
        <w:t>Приложение 2</w:t>
      </w:r>
    </w:p>
    <w:p w:rsidR="00C162CC" w:rsidRDefault="00AE3F2E">
      <w:pPr>
        <w:widowControl w:val="0"/>
        <w:autoSpaceDE w:val="0"/>
        <w:autoSpaceDN w:val="0"/>
        <w:ind w:left="3402"/>
      </w:pPr>
      <w:r>
        <w:t>к Порядку предоставления субсидий юридическим лицам (за исключением субсидий муниципальным учреждениям) на возмещение затрат в рамках мероприятий по качественному функционированию систем электроснабжения, теплоснабжения,</w:t>
      </w:r>
    </w:p>
    <w:p w:rsidR="00C162CC" w:rsidRDefault="00AE3F2E">
      <w:pPr>
        <w:widowControl w:val="0"/>
        <w:autoSpaceDE w:val="0"/>
        <w:autoSpaceDN w:val="0"/>
        <w:ind w:left="3402"/>
      </w:pPr>
      <w:r>
        <w:t>водоснабжения</w:t>
      </w:r>
      <w:r>
        <w:t xml:space="preserve"> и водоотведения на территории</w:t>
      </w:r>
    </w:p>
    <w:p w:rsidR="00C162CC" w:rsidRDefault="00AE3F2E">
      <w:pPr>
        <w:widowControl w:val="0"/>
        <w:autoSpaceDE w:val="0"/>
        <w:autoSpaceDN w:val="0"/>
        <w:ind w:left="3402"/>
      </w:pPr>
      <w:r>
        <w:t>Александровского сельского поселения</w:t>
      </w:r>
    </w:p>
    <w:p w:rsidR="00C162CC" w:rsidRDefault="00C162CC">
      <w:pPr>
        <w:spacing w:after="1" w:line="220" w:lineRule="atLeast"/>
        <w:jc w:val="both"/>
      </w:pPr>
    </w:p>
    <w:p w:rsidR="00C162CC" w:rsidRDefault="00AE3F2E">
      <w:pPr>
        <w:spacing w:after="1" w:line="220" w:lineRule="atLeast"/>
        <w:jc w:val="center"/>
      </w:pPr>
      <w:r>
        <w:t>РАСЧЕТ</w:t>
      </w:r>
    </w:p>
    <w:p w:rsidR="00C162CC" w:rsidRDefault="00AE3F2E">
      <w:pPr>
        <w:spacing w:after="1" w:line="220" w:lineRule="atLeast"/>
        <w:jc w:val="center"/>
      </w:pPr>
      <w:r>
        <w:t>суммы субсидии из бюджета Александровского сельского поселения</w:t>
      </w:r>
    </w:p>
    <w:p w:rsidR="00C162CC" w:rsidRDefault="00AE3F2E">
      <w:pPr>
        <w:spacing w:after="1" w:line="220" w:lineRule="atLeast"/>
        <w:jc w:val="center"/>
      </w:pPr>
      <w:r>
        <w:t>в связи с производством и передачей тепловой энергии</w:t>
      </w:r>
    </w:p>
    <w:p w:rsidR="00C162CC" w:rsidRDefault="00AE3F2E">
      <w:pPr>
        <w:spacing w:after="1" w:line="220" w:lineRule="atLeast"/>
        <w:jc w:val="center"/>
      </w:pPr>
      <w:r>
        <w:t>за 20__ г.</w:t>
      </w:r>
    </w:p>
    <w:p w:rsidR="00C162CC" w:rsidRDefault="00C162CC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5979"/>
        <w:gridCol w:w="1417"/>
        <w:gridCol w:w="1056"/>
      </w:tblGrid>
      <w:tr w:rsidR="00C162CC">
        <w:tc>
          <w:tcPr>
            <w:tcW w:w="604" w:type="dxa"/>
          </w:tcPr>
          <w:p w:rsidR="00C162CC" w:rsidRDefault="00AE3F2E">
            <w:pPr>
              <w:spacing w:after="1" w:line="220" w:lineRule="atLeast"/>
            </w:pPr>
            <w:r>
              <w:t>N п/п</w:t>
            </w:r>
          </w:p>
        </w:tc>
        <w:tc>
          <w:tcPr>
            <w:tcW w:w="5979" w:type="dxa"/>
          </w:tcPr>
          <w:p w:rsidR="00C162CC" w:rsidRDefault="00AE3F2E">
            <w:pPr>
              <w:spacing w:after="1" w:line="220" w:lineRule="atLeast"/>
            </w:pPr>
            <w:r>
              <w:t>Показатели</w:t>
            </w:r>
          </w:p>
        </w:tc>
        <w:tc>
          <w:tcPr>
            <w:tcW w:w="1417" w:type="dxa"/>
          </w:tcPr>
          <w:p w:rsidR="00C162CC" w:rsidRDefault="00AE3F2E">
            <w:pPr>
              <w:spacing w:after="1" w:line="220" w:lineRule="atLeast"/>
            </w:pPr>
            <w:r>
              <w:t>Ед. измерения</w:t>
            </w:r>
          </w:p>
        </w:tc>
        <w:tc>
          <w:tcPr>
            <w:tcW w:w="1056" w:type="dxa"/>
          </w:tcPr>
          <w:p w:rsidR="00C162CC" w:rsidRDefault="00AE3F2E">
            <w:pPr>
              <w:spacing w:after="1" w:line="220" w:lineRule="atLeast"/>
            </w:pPr>
            <w:r>
              <w:t>Сумма</w:t>
            </w:r>
          </w:p>
        </w:tc>
      </w:tr>
      <w:tr w:rsidR="00C162CC">
        <w:tc>
          <w:tcPr>
            <w:tcW w:w="604" w:type="dxa"/>
          </w:tcPr>
          <w:p w:rsidR="00C162CC" w:rsidRDefault="00AE3F2E">
            <w:pPr>
              <w:spacing w:after="1" w:line="220" w:lineRule="atLeast"/>
            </w:pPr>
            <w:r>
              <w:t>1</w:t>
            </w:r>
          </w:p>
        </w:tc>
        <w:tc>
          <w:tcPr>
            <w:tcW w:w="5979" w:type="dxa"/>
          </w:tcPr>
          <w:p w:rsidR="00C162CC" w:rsidRDefault="00AE3F2E">
            <w:pPr>
              <w:spacing w:after="1" w:line="220" w:lineRule="atLeast"/>
            </w:pPr>
            <w:r>
              <w:t xml:space="preserve">Выработка </w:t>
            </w:r>
            <w:r>
              <w:t>тепловой энергии, в том числе:</w:t>
            </w:r>
          </w:p>
        </w:tc>
        <w:tc>
          <w:tcPr>
            <w:tcW w:w="1417" w:type="dxa"/>
          </w:tcPr>
          <w:p w:rsidR="00C162CC" w:rsidRDefault="00AE3F2E">
            <w:pPr>
              <w:spacing w:after="1" w:line="220" w:lineRule="atLeast"/>
            </w:pPr>
            <w:r>
              <w:t>Гкал</w:t>
            </w:r>
          </w:p>
        </w:tc>
        <w:tc>
          <w:tcPr>
            <w:tcW w:w="1056" w:type="dxa"/>
          </w:tcPr>
          <w:p w:rsidR="00C162CC" w:rsidRDefault="00C162CC">
            <w:pPr>
              <w:spacing w:after="1" w:line="220" w:lineRule="atLeast"/>
            </w:pPr>
          </w:p>
        </w:tc>
      </w:tr>
      <w:tr w:rsidR="00C162CC">
        <w:tc>
          <w:tcPr>
            <w:tcW w:w="604" w:type="dxa"/>
          </w:tcPr>
          <w:p w:rsidR="00C162CC" w:rsidRDefault="00AE3F2E">
            <w:pPr>
              <w:spacing w:after="1" w:line="220" w:lineRule="atLeast"/>
            </w:pPr>
            <w:r>
              <w:t>1.1</w:t>
            </w:r>
          </w:p>
        </w:tc>
        <w:tc>
          <w:tcPr>
            <w:tcW w:w="5979" w:type="dxa"/>
          </w:tcPr>
          <w:p w:rsidR="00C162CC" w:rsidRDefault="00AE3F2E">
            <w:pPr>
              <w:spacing w:after="1" w:line="220" w:lineRule="atLeast"/>
            </w:pPr>
            <w:r>
              <w:t>Расход на технологические нужды</w:t>
            </w:r>
          </w:p>
        </w:tc>
        <w:tc>
          <w:tcPr>
            <w:tcW w:w="1417" w:type="dxa"/>
          </w:tcPr>
          <w:p w:rsidR="00C162CC" w:rsidRDefault="00AE3F2E">
            <w:pPr>
              <w:spacing w:after="1" w:line="220" w:lineRule="atLeast"/>
            </w:pPr>
            <w:r>
              <w:t>Гкал</w:t>
            </w:r>
          </w:p>
        </w:tc>
        <w:tc>
          <w:tcPr>
            <w:tcW w:w="1056" w:type="dxa"/>
          </w:tcPr>
          <w:p w:rsidR="00C162CC" w:rsidRDefault="00C162CC">
            <w:pPr>
              <w:spacing w:after="1" w:line="220" w:lineRule="atLeast"/>
            </w:pPr>
          </w:p>
        </w:tc>
      </w:tr>
      <w:tr w:rsidR="00C162CC">
        <w:tc>
          <w:tcPr>
            <w:tcW w:w="604" w:type="dxa"/>
          </w:tcPr>
          <w:p w:rsidR="00C162CC" w:rsidRDefault="00AE3F2E">
            <w:pPr>
              <w:spacing w:after="1" w:line="220" w:lineRule="atLeast"/>
            </w:pPr>
            <w:r>
              <w:t>1.2</w:t>
            </w:r>
          </w:p>
        </w:tc>
        <w:tc>
          <w:tcPr>
            <w:tcW w:w="5979" w:type="dxa"/>
          </w:tcPr>
          <w:p w:rsidR="00C162CC" w:rsidRDefault="00AE3F2E">
            <w:pPr>
              <w:spacing w:after="1" w:line="220" w:lineRule="atLeast"/>
            </w:pPr>
            <w:r>
              <w:t>Потери тепловой энергии в сетях</w:t>
            </w:r>
          </w:p>
        </w:tc>
        <w:tc>
          <w:tcPr>
            <w:tcW w:w="1417" w:type="dxa"/>
          </w:tcPr>
          <w:p w:rsidR="00C162CC" w:rsidRDefault="00AE3F2E">
            <w:pPr>
              <w:spacing w:after="1" w:line="220" w:lineRule="atLeast"/>
            </w:pPr>
            <w:r>
              <w:t>Гкал</w:t>
            </w:r>
          </w:p>
        </w:tc>
        <w:tc>
          <w:tcPr>
            <w:tcW w:w="1056" w:type="dxa"/>
          </w:tcPr>
          <w:p w:rsidR="00C162CC" w:rsidRDefault="00C162CC">
            <w:pPr>
              <w:spacing w:after="1" w:line="220" w:lineRule="atLeast"/>
            </w:pPr>
          </w:p>
        </w:tc>
      </w:tr>
      <w:tr w:rsidR="00C162CC">
        <w:tc>
          <w:tcPr>
            <w:tcW w:w="604" w:type="dxa"/>
          </w:tcPr>
          <w:p w:rsidR="00C162CC" w:rsidRDefault="00AE3F2E">
            <w:pPr>
              <w:spacing w:after="1" w:line="220" w:lineRule="atLeast"/>
            </w:pPr>
            <w:r>
              <w:t>1.3</w:t>
            </w:r>
          </w:p>
        </w:tc>
        <w:tc>
          <w:tcPr>
            <w:tcW w:w="5979" w:type="dxa"/>
          </w:tcPr>
          <w:p w:rsidR="00C162CC" w:rsidRDefault="00AE3F2E">
            <w:pPr>
              <w:spacing w:after="1" w:line="220" w:lineRule="atLeast"/>
            </w:pPr>
            <w:r>
              <w:t>Полезный отпуск тепловой энергии потребителям, в том числе:</w:t>
            </w:r>
          </w:p>
        </w:tc>
        <w:tc>
          <w:tcPr>
            <w:tcW w:w="1417" w:type="dxa"/>
          </w:tcPr>
          <w:p w:rsidR="00C162CC" w:rsidRDefault="00AE3F2E">
            <w:pPr>
              <w:spacing w:after="1" w:line="220" w:lineRule="atLeast"/>
            </w:pPr>
            <w:r>
              <w:t>Гкал</w:t>
            </w:r>
          </w:p>
        </w:tc>
        <w:tc>
          <w:tcPr>
            <w:tcW w:w="1056" w:type="dxa"/>
          </w:tcPr>
          <w:p w:rsidR="00C162CC" w:rsidRDefault="00C162CC">
            <w:pPr>
              <w:spacing w:after="1" w:line="220" w:lineRule="atLeast"/>
            </w:pPr>
          </w:p>
        </w:tc>
      </w:tr>
      <w:tr w:rsidR="00C162CC">
        <w:tc>
          <w:tcPr>
            <w:tcW w:w="604" w:type="dxa"/>
          </w:tcPr>
          <w:p w:rsidR="00C162CC" w:rsidRDefault="00AE3F2E">
            <w:pPr>
              <w:spacing w:after="1" w:line="220" w:lineRule="atLeast"/>
            </w:pPr>
            <w:r>
              <w:t>1.3.1</w:t>
            </w:r>
          </w:p>
        </w:tc>
        <w:tc>
          <w:tcPr>
            <w:tcW w:w="5979" w:type="dxa"/>
          </w:tcPr>
          <w:p w:rsidR="00C162CC" w:rsidRDefault="00AE3F2E">
            <w:pPr>
              <w:spacing w:after="1" w:line="220" w:lineRule="atLeast"/>
            </w:pPr>
            <w:r>
              <w:t>полезный отпуск населению</w:t>
            </w:r>
          </w:p>
        </w:tc>
        <w:tc>
          <w:tcPr>
            <w:tcW w:w="1417" w:type="dxa"/>
          </w:tcPr>
          <w:p w:rsidR="00C162CC" w:rsidRDefault="00AE3F2E">
            <w:pPr>
              <w:spacing w:after="1" w:line="220" w:lineRule="atLeast"/>
            </w:pPr>
            <w:r>
              <w:t>Гкал</w:t>
            </w:r>
          </w:p>
        </w:tc>
        <w:tc>
          <w:tcPr>
            <w:tcW w:w="1056" w:type="dxa"/>
          </w:tcPr>
          <w:p w:rsidR="00C162CC" w:rsidRDefault="00C162CC">
            <w:pPr>
              <w:spacing w:after="1" w:line="220" w:lineRule="atLeast"/>
            </w:pPr>
          </w:p>
        </w:tc>
      </w:tr>
      <w:tr w:rsidR="00C162CC">
        <w:tc>
          <w:tcPr>
            <w:tcW w:w="604" w:type="dxa"/>
          </w:tcPr>
          <w:p w:rsidR="00C162CC" w:rsidRDefault="00AE3F2E">
            <w:pPr>
              <w:spacing w:after="1" w:line="220" w:lineRule="atLeast"/>
            </w:pPr>
            <w:r>
              <w:t>1.3.2</w:t>
            </w:r>
          </w:p>
        </w:tc>
        <w:tc>
          <w:tcPr>
            <w:tcW w:w="5979" w:type="dxa"/>
          </w:tcPr>
          <w:p w:rsidR="00C162CC" w:rsidRDefault="00AE3F2E">
            <w:pPr>
              <w:spacing w:after="1" w:line="220" w:lineRule="atLeast"/>
            </w:pPr>
            <w:r>
              <w:t xml:space="preserve">объекты </w:t>
            </w:r>
            <w:r>
              <w:t>социальной сферы</w:t>
            </w:r>
          </w:p>
        </w:tc>
        <w:tc>
          <w:tcPr>
            <w:tcW w:w="1417" w:type="dxa"/>
          </w:tcPr>
          <w:p w:rsidR="00C162CC" w:rsidRDefault="00AE3F2E">
            <w:pPr>
              <w:spacing w:after="1" w:line="220" w:lineRule="atLeast"/>
            </w:pPr>
            <w:r>
              <w:t>Гкал</w:t>
            </w:r>
          </w:p>
        </w:tc>
        <w:tc>
          <w:tcPr>
            <w:tcW w:w="1056" w:type="dxa"/>
          </w:tcPr>
          <w:p w:rsidR="00C162CC" w:rsidRDefault="00C162CC">
            <w:pPr>
              <w:spacing w:after="1" w:line="220" w:lineRule="atLeast"/>
            </w:pPr>
          </w:p>
        </w:tc>
      </w:tr>
      <w:tr w:rsidR="00C162CC">
        <w:tc>
          <w:tcPr>
            <w:tcW w:w="604" w:type="dxa"/>
          </w:tcPr>
          <w:p w:rsidR="00C162CC" w:rsidRDefault="00AE3F2E">
            <w:pPr>
              <w:spacing w:after="1" w:line="220" w:lineRule="atLeast"/>
            </w:pPr>
            <w:r>
              <w:t>2</w:t>
            </w:r>
          </w:p>
        </w:tc>
        <w:tc>
          <w:tcPr>
            <w:tcW w:w="5979" w:type="dxa"/>
          </w:tcPr>
          <w:p w:rsidR="00C162CC" w:rsidRDefault="00AE3F2E">
            <w:pPr>
              <w:spacing w:after="1" w:line="220" w:lineRule="atLeast"/>
            </w:pPr>
            <w:r>
              <w:t>Фактическая себестоимость услуги</w:t>
            </w:r>
          </w:p>
        </w:tc>
        <w:tc>
          <w:tcPr>
            <w:tcW w:w="1417" w:type="dxa"/>
          </w:tcPr>
          <w:p w:rsidR="00C162CC" w:rsidRDefault="00AE3F2E">
            <w:pPr>
              <w:spacing w:after="1" w:line="220" w:lineRule="atLeast"/>
            </w:pPr>
            <w:r>
              <w:t>тыс. руб.</w:t>
            </w:r>
          </w:p>
        </w:tc>
        <w:tc>
          <w:tcPr>
            <w:tcW w:w="1056" w:type="dxa"/>
          </w:tcPr>
          <w:p w:rsidR="00C162CC" w:rsidRDefault="00C162CC">
            <w:pPr>
              <w:spacing w:after="1" w:line="220" w:lineRule="atLeast"/>
            </w:pPr>
          </w:p>
        </w:tc>
      </w:tr>
      <w:tr w:rsidR="00C162CC">
        <w:tc>
          <w:tcPr>
            <w:tcW w:w="604" w:type="dxa"/>
          </w:tcPr>
          <w:p w:rsidR="00C162CC" w:rsidRDefault="00AE3F2E">
            <w:pPr>
              <w:spacing w:after="1" w:line="220" w:lineRule="atLeast"/>
            </w:pPr>
            <w:r>
              <w:t>2.1</w:t>
            </w:r>
          </w:p>
        </w:tc>
        <w:tc>
          <w:tcPr>
            <w:tcW w:w="5979" w:type="dxa"/>
          </w:tcPr>
          <w:p w:rsidR="00C162CC" w:rsidRDefault="00AE3F2E">
            <w:pPr>
              <w:spacing w:after="1" w:line="220" w:lineRule="atLeast"/>
            </w:pPr>
            <w:r>
              <w:t>Оплата топлива (природный газ, дрова и т.д.)</w:t>
            </w:r>
          </w:p>
        </w:tc>
        <w:tc>
          <w:tcPr>
            <w:tcW w:w="1417" w:type="dxa"/>
          </w:tcPr>
          <w:p w:rsidR="00C162CC" w:rsidRDefault="00AE3F2E">
            <w:pPr>
              <w:spacing w:after="1" w:line="220" w:lineRule="atLeast"/>
            </w:pPr>
            <w:r>
              <w:t>тыс. руб.</w:t>
            </w:r>
          </w:p>
        </w:tc>
        <w:tc>
          <w:tcPr>
            <w:tcW w:w="1056" w:type="dxa"/>
          </w:tcPr>
          <w:p w:rsidR="00C162CC" w:rsidRDefault="00C162CC">
            <w:pPr>
              <w:spacing w:after="1" w:line="220" w:lineRule="atLeast"/>
            </w:pPr>
          </w:p>
        </w:tc>
      </w:tr>
      <w:tr w:rsidR="00C162CC">
        <w:tc>
          <w:tcPr>
            <w:tcW w:w="604" w:type="dxa"/>
          </w:tcPr>
          <w:p w:rsidR="00C162CC" w:rsidRDefault="00AE3F2E">
            <w:pPr>
              <w:spacing w:after="1" w:line="220" w:lineRule="atLeast"/>
            </w:pPr>
            <w:r>
              <w:t>2.2</w:t>
            </w:r>
          </w:p>
        </w:tc>
        <w:tc>
          <w:tcPr>
            <w:tcW w:w="5979" w:type="dxa"/>
          </w:tcPr>
          <w:p w:rsidR="00C162CC" w:rsidRDefault="00AE3F2E">
            <w:pPr>
              <w:spacing w:after="1" w:line="220" w:lineRule="atLeast"/>
            </w:pPr>
            <w:r>
              <w:t>Электроэнергия</w:t>
            </w:r>
          </w:p>
        </w:tc>
        <w:tc>
          <w:tcPr>
            <w:tcW w:w="1417" w:type="dxa"/>
          </w:tcPr>
          <w:p w:rsidR="00C162CC" w:rsidRDefault="00AE3F2E">
            <w:pPr>
              <w:spacing w:after="1" w:line="220" w:lineRule="atLeast"/>
            </w:pPr>
            <w:r>
              <w:t>тыс. руб.</w:t>
            </w:r>
          </w:p>
        </w:tc>
        <w:tc>
          <w:tcPr>
            <w:tcW w:w="1056" w:type="dxa"/>
          </w:tcPr>
          <w:p w:rsidR="00C162CC" w:rsidRDefault="00C162CC">
            <w:pPr>
              <w:spacing w:after="1" w:line="220" w:lineRule="atLeast"/>
            </w:pPr>
          </w:p>
        </w:tc>
      </w:tr>
      <w:tr w:rsidR="00C162CC">
        <w:tc>
          <w:tcPr>
            <w:tcW w:w="604" w:type="dxa"/>
          </w:tcPr>
          <w:p w:rsidR="00C162CC" w:rsidRDefault="00AE3F2E">
            <w:pPr>
              <w:spacing w:after="1" w:line="220" w:lineRule="atLeast"/>
            </w:pPr>
            <w:r>
              <w:t>2.3</w:t>
            </w:r>
          </w:p>
        </w:tc>
        <w:tc>
          <w:tcPr>
            <w:tcW w:w="5979" w:type="dxa"/>
          </w:tcPr>
          <w:p w:rsidR="00C162CC" w:rsidRDefault="00AE3F2E">
            <w:pPr>
              <w:spacing w:after="1" w:line="220" w:lineRule="atLeast"/>
            </w:pPr>
            <w:r>
              <w:t>Арендная плата</w:t>
            </w:r>
          </w:p>
        </w:tc>
        <w:tc>
          <w:tcPr>
            <w:tcW w:w="1417" w:type="dxa"/>
          </w:tcPr>
          <w:p w:rsidR="00C162CC" w:rsidRDefault="00AE3F2E">
            <w:pPr>
              <w:spacing w:after="1" w:line="220" w:lineRule="atLeast"/>
            </w:pPr>
            <w:r>
              <w:t>тыс. руб.</w:t>
            </w:r>
          </w:p>
        </w:tc>
        <w:tc>
          <w:tcPr>
            <w:tcW w:w="1056" w:type="dxa"/>
          </w:tcPr>
          <w:p w:rsidR="00C162CC" w:rsidRDefault="00C162CC">
            <w:pPr>
              <w:spacing w:after="1" w:line="220" w:lineRule="atLeast"/>
            </w:pPr>
          </w:p>
        </w:tc>
      </w:tr>
      <w:tr w:rsidR="00C162CC">
        <w:tc>
          <w:tcPr>
            <w:tcW w:w="604" w:type="dxa"/>
          </w:tcPr>
          <w:p w:rsidR="00C162CC" w:rsidRDefault="00AE3F2E">
            <w:pPr>
              <w:spacing w:after="1" w:line="220" w:lineRule="atLeast"/>
            </w:pPr>
            <w:r>
              <w:t>2.4</w:t>
            </w:r>
          </w:p>
        </w:tc>
        <w:tc>
          <w:tcPr>
            <w:tcW w:w="5979" w:type="dxa"/>
          </w:tcPr>
          <w:p w:rsidR="00C162CC" w:rsidRDefault="00AE3F2E">
            <w:pPr>
              <w:spacing w:after="1" w:line="220" w:lineRule="atLeast"/>
            </w:pPr>
            <w:r>
              <w:t>Амортизация</w:t>
            </w:r>
          </w:p>
        </w:tc>
        <w:tc>
          <w:tcPr>
            <w:tcW w:w="1417" w:type="dxa"/>
          </w:tcPr>
          <w:p w:rsidR="00C162CC" w:rsidRDefault="00AE3F2E">
            <w:pPr>
              <w:spacing w:after="1" w:line="220" w:lineRule="atLeast"/>
            </w:pPr>
            <w:r>
              <w:t>тыс. руб.</w:t>
            </w:r>
          </w:p>
        </w:tc>
        <w:tc>
          <w:tcPr>
            <w:tcW w:w="1056" w:type="dxa"/>
          </w:tcPr>
          <w:p w:rsidR="00C162CC" w:rsidRDefault="00C162CC">
            <w:pPr>
              <w:spacing w:after="1" w:line="220" w:lineRule="atLeast"/>
            </w:pPr>
          </w:p>
        </w:tc>
      </w:tr>
      <w:tr w:rsidR="00C162CC">
        <w:tc>
          <w:tcPr>
            <w:tcW w:w="604" w:type="dxa"/>
          </w:tcPr>
          <w:p w:rsidR="00C162CC" w:rsidRDefault="00AE3F2E">
            <w:pPr>
              <w:spacing w:after="1" w:line="220" w:lineRule="atLeast"/>
            </w:pPr>
            <w:r>
              <w:t>2.5</w:t>
            </w:r>
          </w:p>
        </w:tc>
        <w:tc>
          <w:tcPr>
            <w:tcW w:w="5979" w:type="dxa"/>
          </w:tcPr>
          <w:p w:rsidR="00C162CC" w:rsidRDefault="00AE3F2E">
            <w:pPr>
              <w:spacing w:after="1" w:line="220" w:lineRule="atLeast"/>
            </w:pPr>
            <w:r>
              <w:t>Затраты на оплату труда (</w:t>
            </w:r>
            <w:proofErr w:type="spellStart"/>
            <w:r>
              <w:t>осн</w:t>
            </w:r>
            <w:proofErr w:type="spellEnd"/>
            <w:r>
              <w:t xml:space="preserve">. </w:t>
            </w:r>
            <w:r>
              <w:t>рабочих)</w:t>
            </w:r>
          </w:p>
        </w:tc>
        <w:tc>
          <w:tcPr>
            <w:tcW w:w="1417" w:type="dxa"/>
          </w:tcPr>
          <w:p w:rsidR="00C162CC" w:rsidRDefault="00AE3F2E">
            <w:pPr>
              <w:spacing w:after="1" w:line="220" w:lineRule="atLeast"/>
            </w:pPr>
            <w:r>
              <w:t>тыс. руб.</w:t>
            </w:r>
          </w:p>
        </w:tc>
        <w:tc>
          <w:tcPr>
            <w:tcW w:w="1056" w:type="dxa"/>
          </w:tcPr>
          <w:p w:rsidR="00C162CC" w:rsidRDefault="00C162CC">
            <w:pPr>
              <w:spacing w:after="1" w:line="220" w:lineRule="atLeast"/>
            </w:pPr>
          </w:p>
        </w:tc>
      </w:tr>
      <w:tr w:rsidR="00C162CC">
        <w:tc>
          <w:tcPr>
            <w:tcW w:w="604" w:type="dxa"/>
          </w:tcPr>
          <w:p w:rsidR="00C162CC" w:rsidRDefault="00AE3F2E">
            <w:pPr>
              <w:spacing w:after="1" w:line="220" w:lineRule="atLeast"/>
            </w:pPr>
            <w:r>
              <w:t>2.6</w:t>
            </w:r>
          </w:p>
        </w:tc>
        <w:tc>
          <w:tcPr>
            <w:tcW w:w="5979" w:type="dxa"/>
          </w:tcPr>
          <w:p w:rsidR="00C162CC" w:rsidRDefault="00AE3F2E">
            <w:pPr>
              <w:spacing w:after="1" w:line="220" w:lineRule="atLeast"/>
            </w:pPr>
            <w:r>
              <w:t>Отчисления на социальные нужды</w:t>
            </w:r>
          </w:p>
        </w:tc>
        <w:tc>
          <w:tcPr>
            <w:tcW w:w="1417" w:type="dxa"/>
          </w:tcPr>
          <w:p w:rsidR="00C162CC" w:rsidRDefault="00AE3F2E">
            <w:pPr>
              <w:spacing w:after="1" w:line="220" w:lineRule="atLeast"/>
            </w:pPr>
            <w:r>
              <w:t>тыс. руб.</w:t>
            </w:r>
          </w:p>
        </w:tc>
        <w:tc>
          <w:tcPr>
            <w:tcW w:w="1056" w:type="dxa"/>
          </w:tcPr>
          <w:p w:rsidR="00C162CC" w:rsidRDefault="00C162CC">
            <w:pPr>
              <w:spacing w:after="1" w:line="220" w:lineRule="atLeast"/>
            </w:pPr>
          </w:p>
        </w:tc>
      </w:tr>
      <w:tr w:rsidR="00C162CC">
        <w:tc>
          <w:tcPr>
            <w:tcW w:w="604" w:type="dxa"/>
          </w:tcPr>
          <w:p w:rsidR="00C162CC" w:rsidRDefault="00AE3F2E">
            <w:pPr>
              <w:spacing w:after="1" w:line="220" w:lineRule="atLeast"/>
            </w:pPr>
            <w:r>
              <w:t>2.7</w:t>
            </w:r>
          </w:p>
        </w:tc>
        <w:tc>
          <w:tcPr>
            <w:tcW w:w="5979" w:type="dxa"/>
          </w:tcPr>
          <w:p w:rsidR="00C162CC" w:rsidRDefault="00AE3F2E">
            <w:pPr>
              <w:spacing w:after="1" w:line="220" w:lineRule="atLeast"/>
            </w:pPr>
            <w:r>
              <w:t xml:space="preserve">Затраты на ремонт основных средств, всего,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1417" w:type="dxa"/>
          </w:tcPr>
          <w:p w:rsidR="00C162CC" w:rsidRDefault="00AE3F2E">
            <w:pPr>
              <w:spacing w:after="1" w:line="220" w:lineRule="atLeast"/>
            </w:pPr>
            <w:r>
              <w:t>тыс. руб.</w:t>
            </w:r>
          </w:p>
        </w:tc>
        <w:tc>
          <w:tcPr>
            <w:tcW w:w="1056" w:type="dxa"/>
          </w:tcPr>
          <w:p w:rsidR="00C162CC" w:rsidRDefault="00C162CC">
            <w:pPr>
              <w:spacing w:after="1" w:line="220" w:lineRule="atLeast"/>
            </w:pPr>
          </w:p>
        </w:tc>
      </w:tr>
      <w:tr w:rsidR="00C162CC">
        <w:tc>
          <w:tcPr>
            <w:tcW w:w="604" w:type="dxa"/>
          </w:tcPr>
          <w:p w:rsidR="00C162CC" w:rsidRDefault="00C162CC">
            <w:pPr>
              <w:spacing w:after="1" w:line="220" w:lineRule="atLeast"/>
            </w:pPr>
          </w:p>
        </w:tc>
        <w:tc>
          <w:tcPr>
            <w:tcW w:w="5979" w:type="dxa"/>
          </w:tcPr>
          <w:p w:rsidR="00C162CC" w:rsidRDefault="00AE3F2E">
            <w:pPr>
              <w:spacing w:after="1" w:line="220" w:lineRule="atLeast"/>
            </w:pPr>
            <w:r>
              <w:t>- текущий ремонт</w:t>
            </w:r>
          </w:p>
        </w:tc>
        <w:tc>
          <w:tcPr>
            <w:tcW w:w="1417" w:type="dxa"/>
          </w:tcPr>
          <w:p w:rsidR="00C162CC" w:rsidRDefault="00AE3F2E">
            <w:pPr>
              <w:spacing w:after="1" w:line="220" w:lineRule="atLeast"/>
            </w:pPr>
            <w:r>
              <w:t>тыс. руб.</w:t>
            </w:r>
          </w:p>
        </w:tc>
        <w:tc>
          <w:tcPr>
            <w:tcW w:w="1056" w:type="dxa"/>
          </w:tcPr>
          <w:p w:rsidR="00C162CC" w:rsidRDefault="00C162CC">
            <w:pPr>
              <w:spacing w:after="1" w:line="220" w:lineRule="atLeast"/>
            </w:pPr>
          </w:p>
        </w:tc>
      </w:tr>
      <w:tr w:rsidR="00C162CC">
        <w:tc>
          <w:tcPr>
            <w:tcW w:w="604" w:type="dxa"/>
          </w:tcPr>
          <w:p w:rsidR="00C162CC" w:rsidRDefault="00C162CC">
            <w:pPr>
              <w:spacing w:after="1" w:line="220" w:lineRule="atLeast"/>
            </w:pPr>
          </w:p>
        </w:tc>
        <w:tc>
          <w:tcPr>
            <w:tcW w:w="5979" w:type="dxa"/>
          </w:tcPr>
          <w:p w:rsidR="00C162CC" w:rsidRDefault="00AE3F2E">
            <w:pPr>
              <w:spacing w:after="1" w:line="220" w:lineRule="atLeast"/>
            </w:pPr>
            <w:r>
              <w:t>- капитальный ремонт</w:t>
            </w:r>
          </w:p>
        </w:tc>
        <w:tc>
          <w:tcPr>
            <w:tcW w:w="1417" w:type="dxa"/>
          </w:tcPr>
          <w:p w:rsidR="00C162CC" w:rsidRDefault="00AE3F2E">
            <w:pPr>
              <w:spacing w:after="1" w:line="220" w:lineRule="atLeast"/>
            </w:pPr>
            <w:r>
              <w:t>тыс. руб.</w:t>
            </w:r>
          </w:p>
        </w:tc>
        <w:tc>
          <w:tcPr>
            <w:tcW w:w="1056" w:type="dxa"/>
          </w:tcPr>
          <w:p w:rsidR="00C162CC" w:rsidRDefault="00C162CC">
            <w:pPr>
              <w:spacing w:after="1" w:line="220" w:lineRule="atLeast"/>
            </w:pPr>
          </w:p>
        </w:tc>
      </w:tr>
      <w:tr w:rsidR="00C162CC">
        <w:tc>
          <w:tcPr>
            <w:tcW w:w="604" w:type="dxa"/>
          </w:tcPr>
          <w:p w:rsidR="00C162CC" w:rsidRDefault="00C162CC">
            <w:pPr>
              <w:spacing w:after="1" w:line="220" w:lineRule="atLeast"/>
            </w:pPr>
          </w:p>
        </w:tc>
        <w:tc>
          <w:tcPr>
            <w:tcW w:w="5979" w:type="dxa"/>
          </w:tcPr>
          <w:p w:rsidR="00C162CC" w:rsidRDefault="00AE3F2E">
            <w:pPr>
              <w:spacing w:after="1" w:line="220" w:lineRule="atLeast"/>
            </w:pPr>
            <w:r>
              <w:t>- услуги сторонних организаций</w:t>
            </w:r>
          </w:p>
        </w:tc>
        <w:tc>
          <w:tcPr>
            <w:tcW w:w="1417" w:type="dxa"/>
          </w:tcPr>
          <w:p w:rsidR="00C162CC" w:rsidRDefault="00AE3F2E">
            <w:pPr>
              <w:spacing w:after="1" w:line="220" w:lineRule="atLeast"/>
            </w:pPr>
            <w:r>
              <w:t>тыс. руб.</w:t>
            </w:r>
          </w:p>
        </w:tc>
        <w:tc>
          <w:tcPr>
            <w:tcW w:w="1056" w:type="dxa"/>
          </w:tcPr>
          <w:p w:rsidR="00C162CC" w:rsidRDefault="00C162CC">
            <w:pPr>
              <w:spacing w:after="1" w:line="220" w:lineRule="atLeast"/>
            </w:pPr>
          </w:p>
        </w:tc>
      </w:tr>
      <w:tr w:rsidR="00C162CC">
        <w:tc>
          <w:tcPr>
            <w:tcW w:w="604" w:type="dxa"/>
          </w:tcPr>
          <w:p w:rsidR="00C162CC" w:rsidRDefault="00AE3F2E">
            <w:pPr>
              <w:spacing w:after="1" w:line="220" w:lineRule="atLeast"/>
            </w:pPr>
            <w:r>
              <w:t>2.8</w:t>
            </w:r>
          </w:p>
        </w:tc>
        <w:tc>
          <w:tcPr>
            <w:tcW w:w="5979" w:type="dxa"/>
          </w:tcPr>
          <w:p w:rsidR="00C162CC" w:rsidRDefault="00AE3F2E">
            <w:pPr>
              <w:spacing w:after="1" w:line="220" w:lineRule="atLeast"/>
            </w:pPr>
            <w:r>
              <w:t xml:space="preserve">Цеховые </w:t>
            </w:r>
            <w:r>
              <w:t xml:space="preserve">расходы,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C162CC" w:rsidRDefault="00AE3F2E">
            <w:pPr>
              <w:spacing w:after="1" w:line="220" w:lineRule="atLeast"/>
            </w:pPr>
            <w:r>
              <w:t>тыс. руб.</w:t>
            </w:r>
          </w:p>
        </w:tc>
        <w:tc>
          <w:tcPr>
            <w:tcW w:w="1056" w:type="dxa"/>
          </w:tcPr>
          <w:p w:rsidR="00C162CC" w:rsidRDefault="00C162CC">
            <w:pPr>
              <w:spacing w:after="1" w:line="220" w:lineRule="atLeast"/>
            </w:pPr>
          </w:p>
        </w:tc>
      </w:tr>
      <w:tr w:rsidR="00C162CC">
        <w:tc>
          <w:tcPr>
            <w:tcW w:w="604" w:type="dxa"/>
          </w:tcPr>
          <w:p w:rsidR="00C162CC" w:rsidRDefault="00C162CC">
            <w:pPr>
              <w:spacing w:after="1" w:line="220" w:lineRule="atLeast"/>
            </w:pPr>
          </w:p>
        </w:tc>
        <w:tc>
          <w:tcPr>
            <w:tcW w:w="5979" w:type="dxa"/>
          </w:tcPr>
          <w:p w:rsidR="00C162CC" w:rsidRDefault="00AE3F2E">
            <w:pPr>
              <w:spacing w:after="1" w:line="220" w:lineRule="atLeast"/>
            </w:pPr>
            <w:r>
              <w:t>- заработная плата с отчислениями</w:t>
            </w:r>
          </w:p>
        </w:tc>
        <w:tc>
          <w:tcPr>
            <w:tcW w:w="1417" w:type="dxa"/>
          </w:tcPr>
          <w:p w:rsidR="00C162CC" w:rsidRDefault="00AE3F2E">
            <w:pPr>
              <w:spacing w:after="1" w:line="220" w:lineRule="atLeast"/>
            </w:pPr>
            <w:r>
              <w:t>тыс. руб.</w:t>
            </w:r>
          </w:p>
        </w:tc>
        <w:tc>
          <w:tcPr>
            <w:tcW w:w="1056" w:type="dxa"/>
          </w:tcPr>
          <w:p w:rsidR="00C162CC" w:rsidRDefault="00C162CC">
            <w:pPr>
              <w:spacing w:after="1" w:line="220" w:lineRule="atLeast"/>
            </w:pPr>
          </w:p>
        </w:tc>
      </w:tr>
      <w:tr w:rsidR="00C162CC">
        <w:tc>
          <w:tcPr>
            <w:tcW w:w="604" w:type="dxa"/>
          </w:tcPr>
          <w:p w:rsidR="00C162CC" w:rsidRDefault="00AE3F2E">
            <w:pPr>
              <w:spacing w:after="1" w:line="220" w:lineRule="atLeast"/>
            </w:pPr>
            <w:r>
              <w:lastRenderedPageBreak/>
              <w:t>2.9</w:t>
            </w:r>
          </w:p>
        </w:tc>
        <w:tc>
          <w:tcPr>
            <w:tcW w:w="5979" w:type="dxa"/>
          </w:tcPr>
          <w:p w:rsidR="00C162CC" w:rsidRDefault="00AE3F2E">
            <w:pPr>
              <w:spacing w:after="1" w:line="220" w:lineRule="atLeast"/>
            </w:pPr>
            <w:r>
              <w:t xml:space="preserve">Общехозяйственные расходы,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C162CC" w:rsidRDefault="00AE3F2E">
            <w:pPr>
              <w:spacing w:after="1" w:line="220" w:lineRule="atLeast"/>
            </w:pPr>
            <w:r>
              <w:t>тыс. руб.</w:t>
            </w:r>
          </w:p>
        </w:tc>
        <w:tc>
          <w:tcPr>
            <w:tcW w:w="1056" w:type="dxa"/>
          </w:tcPr>
          <w:p w:rsidR="00C162CC" w:rsidRDefault="00C162CC">
            <w:pPr>
              <w:spacing w:after="1" w:line="220" w:lineRule="atLeast"/>
            </w:pPr>
          </w:p>
        </w:tc>
      </w:tr>
      <w:tr w:rsidR="00C162CC">
        <w:tc>
          <w:tcPr>
            <w:tcW w:w="604" w:type="dxa"/>
          </w:tcPr>
          <w:p w:rsidR="00C162CC" w:rsidRDefault="00C162CC">
            <w:pPr>
              <w:spacing w:after="1" w:line="220" w:lineRule="atLeast"/>
            </w:pPr>
          </w:p>
        </w:tc>
        <w:tc>
          <w:tcPr>
            <w:tcW w:w="5979" w:type="dxa"/>
          </w:tcPr>
          <w:p w:rsidR="00C162CC" w:rsidRDefault="00AE3F2E">
            <w:pPr>
              <w:spacing w:after="1" w:line="220" w:lineRule="atLeast"/>
            </w:pPr>
            <w:r>
              <w:t>- заработная плата с отчислениями</w:t>
            </w:r>
          </w:p>
        </w:tc>
        <w:tc>
          <w:tcPr>
            <w:tcW w:w="1417" w:type="dxa"/>
          </w:tcPr>
          <w:p w:rsidR="00C162CC" w:rsidRDefault="00AE3F2E">
            <w:pPr>
              <w:spacing w:after="1" w:line="220" w:lineRule="atLeast"/>
            </w:pPr>
            <w:r>
              <w:t>тыс. руб.</w:t>
            </w:r>
          </w:p>
        </w:tc>
        <w:tc>
          <w:tcPr>
            <w:tcW w:w="1056" w:type="dxa"/>
          </w:tcPr>
          <w:p w:rsidR="00C162CC" w:rsidRDefault="00C162CC">
            <w:pPr>
              <w:spacing w:after="1" w:line="220" w:lineRule="atLeast"/>
            </w:pPr>
          </w:p>
        </w:tc>
      </w:tr>
      <w:tr w:rsidR="00C162CC">
        <w:tc>
          <w:tcPr>
            <w:tcW w:w="604" w:type="dxa"/>
          </w:tcPr>
          <w:p w:rsidR="00C162CC" w:rsidRDefault="00AE3F2E">
            <w:pPr>
              <w:spacing w:after="1" w:line="220" w:lineRule="atLeast"/>
            </w:pPr>
            <w:r>
              <w:t>2.10</w:t>
            </w:r>
          </w:p>
        </w:tc>
        <w:tc>
          <w:tcPr>
            <w:tcW w:w="5979" w:type="dxa"/>
          </w:tcPr>
          <w:p w:rsidR="00C162CC" w:rsidRDefault="00AE3F2E">
            <w:pPr>
              <w:spacing w:after="1" w:line="220" w:lineRule="atLeast"/>
            </w:pPr>
            <w:r>
              <w:t>Прочие расходы</w:t>
            </w:r>
          </w:p>
        </w:tc>
        <w:tc>
          <w:tcPr>
            <w:tcW w:w="1417" w:type="dxa"/>
          </w:tcPr>
          <w:p w:rsidR="00C162CC" w:rsidRDefault="00AE3F2E">
            <w:pPr>
              <w:spacing w:after="1" w:line="220" w:lineRule="atLeast"/>
            </w:pPr>
            <w:r>
              <w:t>тыс. руб.</w:t>
            </w:r>
          </w:p>
        </w:tc>
        <w:tc>
          <w:tcPr>
            <w:tcW w:w="1056" w:type="dxa"/>
          </w:tcPr>
          <w:p w:rsidR="00C162CC" w:rsidRDefault="00C162CC">
            <w:pPr>
              <w:spacing w:after="1" w:line="220" w:lineRule="atLeast"/>
            </w:pPr>
          </w:p>
        </w:tc>
      </w:tr>
      <w:tr w:rsidR="00C162CC">
        <w:tc>
          <w:tcPr>
            <w:tcW w:w="604" w:type="dxa"/>
          </w:tcPr>
          <w:p w:rsidR="00C162CC" w:rsidRDefault="00AE3F2E">
            <w:pPr>
              <w:spacing w:after="1" w:line="220" w:lineRule="atLeast"/>
            </w:pPr>
            <w:r>
              <w:t>3</w:t>
            </w:r>
          </w:p>
        </w:tc>
        <w:tc>
          <w:tcPr>
            <w:tcW w:w="5979" w:type="dxa"/>
          </w:tcPr>
          <w:p w:rsidR="00C162CC" w:rsidRDefault="00AE3F2E">
            <w:pPr>
              <w:spacing w:after="1" w:line="220" w:lineRule="atLeast"/>
            </w:pPr>
            <w:r>
              <w:t xml:space="preserve">Тариф, утвержденный постановлением Региональной </w:t>
            </w:r>
            <w:r>
              <w:t>службы по тарифам Томской области</w:t>
            </w:r>
          </w:p>
        </w:tc>
        <w:tc>
          <w:tcPr>
            <w:tcW w:w="1417" w:type="dxa"/>
          </w:tcPr>
          <w:p w:rsidR="00C162CC" w:rsidRDefault="00AE3F2E">
            <w:pPr>
              <w:spacing w:after="1" w:line="220" w:lineRule="atLeast"/>
            </w:pPr>
            <w:r>
              <w:t>руб.</w:t>
            </w:r>
          </w:p>
        </w:tc>
        <w:tc>
          <w:tcPr>
            <w:tcW w:w="1056" w:type="dxa"/>
          </w:tcPr>
          <w:p w:rsidR="00C162CC" w:rsidRDefault="00C162CC">
            <w:pPr>
              <w:spacing w:after="1" w:line="220" w:lineRule="atLeast"/>
            </w:pPr>
          </w:p>
        </w:tc>
      </w:tr>
      <w:tr w:rsidR="00C162CC">
        <w:tc>
          <w:tcPr>
            <w:tcW w:w="604" w:type="dxa"/>
          </w:tcPr>
          <w:p w:rsidR="00C162CC" w:rsidRDefault="00AE3F2E">
            <w:pPr>
              <w:spacing w:after="1" w:line="220" w:lineRule="atLeast"/>
            </w:pPr>
            <w:r>
              <w:t>4</w:t>
            </w:r>
          </w:p>
        </w:tc>
        <w:tc>
          <w:tcPr>
            <w:tcW w:w="5979" w:type="dxa"/>
          </w:tcPr>
          <w:p w:rsidR="00C162CC" w:rsidRDefault="00AE3F2E">
            <w:pPr>
              <w:spacing w:after="1" w:line="220" w:lineRule="atLeast"/>
            </w:pPr>
            <w:r>
              <w:t>Тариф по фактической себестоимости</w:t>
            </w:r>
          </w:p>
        </w:tc>
        <w:tc>
          <w:tcPr>
            <w:tcW w:w="1417" w:type="dxa"/>
          </w:tcPr>
          <w:p w:rsidR="00C162CC" w:rsidRDefault="00AE3F2E">
            <w:pPr>
              <w:spacing w:after="1" w:line="220" w:lineRule="atLeast"/>
            </w:pPr>
            <w:r>
              <w:t>руб.</w:t>
            </w:r>
          </w:p>
        </w:tc>
        <w:tc>
          <w:tcPr>
            <w:tcW w:w="1056" w:type="dxa"/>
          </w:tcPr>
          <w:p w:rsidR="00C162CC" w:rsidRDefault="00C162CC">
            <w:pPr>
              <w:spacing w:after="1" w:line="220" w:lineRule="atLeast"/>
            </w:pPr>
          </w:p>
        </w:tc>
      </w:tr>
      <w:tr w:rsidR="00C162CC">
        <w:tc>
          <w:tcPr>
            <w:tcW w:w="604" w:type="dxa"/>
          </w:tcPr>
          <w:p w:rsidR="00C162CC" w:rsidRDefault="00AE3F2E">
            <w:pPr>
              <w:spacing w:after="1" w:line="220" w:lineRule="atLeast"/>
            </w:pPr>
            <w:r>
              <w:t>5</w:t>
            </w:r>
          </w:p>
        </w:tc>
        <w:tc>
          <w:tcPr>
            <w:tcW w:w="5979" w:type="dxa"/>
          </w:tcPr>
          <w:p w:rsidR="00C162CC" w:rsidRDefault="00AE3F2E">
            <w:pPr>
              <w:spacing w:after="1" w:line="220" w:lineRule="atLeast"/>
            </w:pPr>
            <w:r>
              <w:t>Сумма дохода, рассчитанная исходя из фактической себестоимости услуги (стр. 4 x стр. 1.3.1)</w:t>
            </w:r>
          </w:p>
        </w:tc>
        <w:tc>
          <w:tcPr>
            <w:tcW w:w="1417" w:type="dxa"/>
          </w:tcPr>
          <w:p w:rsidR="00C162CC" w:rsidRDefault="00AE3F2E">
            <w:pPr>
              <w:spacing w:after="1" w:line="220" w:lineRule="atLeast"/>
            </w:pPr>
            <w:r>
              <w:t>тыс. руб.</w:t>
            </w:r>
          </w:p>
        </w:tc>
        <w:tc>
          <w:tcPr>
            <w:tcW w:w="1056" w:type="dxa"/>
          </w:tcPr>
          <w:p w:rsidR="00C162CC" w:rsidRDefault="00C162CC">
            <w:pPr>
              <w:spacing w:after="1" w:line="220" w:lineRule="atLeast"/>
            </w:pPr>
          </w:p>
        </w:tc>
      </w:tr>
      <w:tr w:rsidR="00C162CC">
        <w:tc>
          <w:tcPr>
            <w:tcW w:w="604" w:type="dxa"/>
          </w:tcPr>
          <w:p w:rsidR="00C162CC" w:rsidRDefault="00AE3F2E">
            <w:pPr>
              <w:spacing w:after="1" w:line="220" w:lineRule="atLeast"/>
            </w:pPr>
            <w:r>
              <w:t>6</w:t>
            </w:r>
          </w:p>
        </w:tc>
        <w:tc>
          <w:tcPr>
            <w:tcW w:w="5979" w:type="dxa"/>
          </w:tcPr>
          <w:p w:rsidR="00C162CC" w:rsidRDefault="00AE3F2E">
            <w:pPr>
              <w:spacing w:after="1" w:line="220" w:lineRule="atLeast"/>
            </w:pPr>
            <w:r>
              <w:t>Сумма дохода, рассчитанная исходя из утвержденного тарифа (стр.</w:t>
            </w:r>
            <w:r>
              <w:t xml:space="preserve"> 3 x стр. 1.3.1)</w:t>
            </w:r>
          </w:p>
        </w:tc>
        <w:tc>
          <w:tcPr>
            <w:tcW w:w="1417" w:type="dxa"/>
          </w:tcPr>
          <w:p w:rsidR="00C162CC" w:rsidRDefault="00AE3F2E">
            <w:pPr>
              <w:spacing w:after="1" w:line="220" w:lineRule="atLeast"/>
            </w:pPr>
            <w:r>
              <w:t>тыс. руб.</w:t>
            </w:r>
          </w:p>
        </w:tc>
        <w:tc>
          <w:tcPr>
            <w:tcW w:w="1056" w:type="dxa"/>
          </w:tcPr>
          <w:p w:rsidR="00C162CC" w:rsidRDefault="00C162CC">
            <w:pPr>
              <w:spacing w:after="1" w:line="220" w:lineRule="atLeast"/>
            </w:pPr>
          </w:p>
        </w:tc>
      </w:tr>
      <w:tr w:rsidR="00C162CC">
        <w:tc>
          <w:tcPr>
            <w:tcW w:w="604" w:type="dxa"/>
          </w:tcPr>
          <w:p w:rsidR="00C162CC" w:rsidRDefault="00AE3F2E">
            <w:pPr>
              <w:spacing w:after="1" w:line="220" w:lineRule="atLeast"/>
            </w:pPr>
            <w:r>
              <w:t>7</w:t>
            </w:r>
          </w:p>
        </w:tc>
        <w:tc>
          <w:tcPr>
            <w:tcW w:w="5979" w:type="dxa"/>
          </w:tcPr>
          <w:p w:rsidR="00C162CC" w:rsidRDefault="00AE3F2E">
            <w:pPr>
              <w:spacing w:after="1" w:line="220" w:lineRule="atLeast"/>
            </w:pPr>
            <w:r>
              <w:t>Сумма возмещения затрат, подлежащая возмещению из бюджета</w:t>
            </w:r>
          </w:p>
        </w:tc>
        <w:tc>
          <w:tcPr>
            <w:tcW w:w="1417" w:type="dxa"/>
          </w:tcPr>
          <w:p w:rsidR="00C162CC" w:rsidRDefault="00AE3F2E">
            <w:pPr>
              <w:spacing w:after="1" w:line="220" w:lineRule="atLeast"/>
            </w:pPr>
            <w:r>
              <w:t>тыс. руб.</w:t>
            </w:r>
          </w:p>
        </w:tc>
        <w:tc>
          <w:tcPr>
            <w:tcW w:w="1056" w:type="dxa"/>
          </w:tcPr>
          <w:p w:rsidR="00C162CC" w:rsidRDefault="00C162CC">
            <w:pPr>
              <w:spacing w:after="1" w:line="220" w:lineRule="atLeast"/>
            </w:pPr>
          </w:p>
        </w:tc>
      </w:tr>
    </w:tbl>
    <w:p w:rsidR="00C162CC" w:rsidRDefault="00C162CC">
      <w:pPr>
        <w:spacing w:after="1" w:line="22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2891"/>
        <w:gridCol w:w="4025"/>
      </w:tblGrid>
      <w:tr w:rsidR="00C162CC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162CC" w:rsidRDefault="00AE3F2E">
            <w:pPr>
              <w:spacing w:after="1" w:line="220" w:lineRule="atLeast"/>
              <w:jc w:val="both"/>
            </w:pPr>
            <w:r>
              <w:t>Руководитель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162CC" w:rsidRDefault="00AE3F2E">
            <w:pPr>
              <w:spacing w:after="1" w:line="220" w:lineRule="atLeast"/>
              <w:jc w:val="center"/>
            </w:pPr>
            <w:r>
              <w:t>___________________</w:t>
            </w:r>
          </w:p>
          <w:p w:rsidR="00C162CC" w:rsidRDefault="00AE3F2E">
            <w:pPr>
              <w:spacing w:after="1" w:line="220" w:lineRule="atLeast"/>
              <w:jc w:val="center"/>
            </w:pPr>
            <w:r>
              <w:t>(подпись)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162CC" w:rsidRDefault="00AE3F2E">
            <w:pPr>
              <w:spacing w:after="1" w:line="220" w:lineRule="atLeast"/>
              <w:jc w:val="center"/>
            </w:pPr>
            <w:r>
              <w:t>___________________________</w:t>
            </w:r>
          </w:p>
          <w:p w:rsidR="00C162CC" w:rsidRDefault="00AE3F2E">
            <w:pPr>
              <w:spacing w:after="1" w:line="220" w:lineRule="atLeast"/>
              <w:jc w:val="center"/>
            </w:pPr>
            <w:r>
              <w:t>(расшифровка подписи)</w:t>
            </w:r>
          </w:p>
        </w:tc>
      </w:tr>
      <w:tr w:rsidR="00C162CC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162CC" w:rsidRDefault="00AE3F2E">
            <w:pPr>
              <w:spacing w:after="1" w:line="220" w:lineRule="atLeast"/>
              <w:jc w:val="both"/>
            </w:pPr>
            <w:r>
              <w:t>Главный бухгалтер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162CC" w:rsidRDefault="00AE3F2E">
            <w:pPr>
              <w:spacing w:after="1" w:line="220" w:lineRule="atLeast"/>
              <w:jc w:val="center"/>
            </w:pPr>
            <w:r>
              <w:t>___________________</w:t>
            </w:r>
          </w:p>
          <w:p w:rsidR="00C162CC" w:rsidRDefault="00AE3F2E">
            <w:pPr>
              <w:spacing w:after="1" w:line="220" w:lineRule="atLeast"/>
              <w:jc w:val="center"/>
            </w:pPr>
            <w:r>
              <w:t>(подпись)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162CC" w:rsidRDefault="00AE3F2E">
            <w:pPr>
              <w:spacing w:after="1" w:line="220" w:lineRule="atLeast"/>
              <w:jc w:val="center"/>
            </w:pPr>
            <w:r>
              <w:t>___________________________</w:t>
            </w:r>
          </w:p>
          <w:p w:rsidR="00C162CC" w:rsidRDefault="00AE3F2E">
            <w:pPr>
              <w:spacing w:after="1" w:line="220" w:lineRule="atLeast"/>
              <w:jc w:val="center"/>
            </w:pPr>
            <w:r>
              <w:t>(расшифровка подписи)</w:t>
            </w:r>
          </w:p>
        </w:tc>
      </w:tr>
      <w:tr w:rsidR="00C162CC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162CC" w:rsidRDefault="00AE3F2E">
            <w:pPr>
              <w:spacing w:after="1" w:line="220" w:lineRule="atLeast"/>
              <w:jc w:val="both"/>
            </w:pPr>
            <w:r>
              <w:t>Исполнитель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162CC" w:rsidRDefault="00C162CC">
            <w:pPr>
              <w:spacing w:after="1" w:line="220" w:lineRule="atLeast"/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162CC" w:rsidRDefault="00C162CC">
            <w:pPr>
              <w:spacing w:after="1" w:line="220" w:lineRule="atLeast"/>
            </w:pPr>
          </w:p>
        </w:tc>
      </w:tr>
    </w:tbl>
    <w:p w:rsidR="00C162CC" w:rsidRDefault="00C162CC">
      <w:pPr>
        <w:rPr>
          <w:sz w:val="28"/>
          <w:szCs w:val="28"/>
        </w:rPr>
      </w:pPr>
    </w:p>
    <w:p w:rsidR="00C162CC" w:rsidRDefault="00C162CC">
      <w:pPr>
        <w:widowControl w:val="0"/>
        <w:autoSpaceDE w:val="0"/>
        <w:autoSpaceDN w:val="0"/>
        <w:ind w:left="3402"/>
        <w:outlineLvl w:val="1"/>
      </w:pPr>
    </w:p>
    <w:p w:rsidR="00C162CC" w:rsidRDefault="00C162CC">
      <w:pPr>
        <w:widowControl w:val="0"/>
        <w:autoSpaceDE w:val="0"/>
        <w:autoSpaceDN w:val="0"/>
        <w:ind w:left="3402"/>
        <w:outlineLvl w:val="1"/>
      </w:pPr>
    </w:p>
    <w:p w:rsidR="00C162CC" w:rsidRDefault="00C162CC">
      <w:pPr>
        <w:widowControl w:val="0"/>
        <w:autoSpaceDE w:val="0"/>
        <w:autoSpaceDN w:val="0"/>
        <w:ind w:left="3402"/>
        <w:outlineLvl w:val="1"/>
      </w:pPr>
    </w:p>
    <w:p w:rsidR="00C162CC" w:rsidRDefault="00C162CC">
      <w:pPr>
        <w:widowControl w:val="0"/>
        <w:autoSpaceDE w:val="0"/>
        <w:autoSpaceDN w:val="0"/>
        <w:ind w:left="3402"/>
        <w:outlineLvl w:val="1"/>
      </w:pPr>
    </w:p>
    <w:p w:rsidR="00C162CC" w:rsidRDefault="00C162CC">
      <w:pPr>
        <w:widowControl w:val="0"/>
        <w:autoSpaceDE w:val="0"/>
        <w:autoSpaceDN w:val="0"/>
        <w:ind w:left="3402"/>
        <w:outlineLvl w:val="1"/>
      </w:pPr>
    </w:p>
    <w:p w:rsidR="00C162CC" w:rsidRDefault="00C162CC">
      <w:pPr>
        <w:widowControl w:val="0"/>
        <w:autoSpaceDE w:val="0"/>
        <w:autoSpaceDN w:val="0"/>
        <w:ind w:left="3402"/>
        <w:outlineLvl w:val="1"/>
      </w:pPr>
    </w:p>
    <w:p w:rsidR="00C162CC" w:rsidRDefault="00C162CC">
      <w:pPr>
        <w:widowControl w:val="0"/>
        <w:autoSpaceDE w:val="0"/>
        <w:autoSpaceDN w:val="0"/>
        <w:ind w:left="3402"/>
        <w:outlineLvl w:val="1"/>
      </w:pPr>
    </w:p>
    <w:p w:rsidR="00C162CC" w:rsidRDefault="00C162CC">
      <w:pPr>
        <w:widowControl w:val="0"/>
        <w:autoSpaceDE w:val="0"/>
        <w:autoSpaceDN w:val="0"/>
        <w:ind w:left="3402"/>
        <w:outlineLvl w:val="1"/>
      </w:pPr>
    </w:p>
    <w:p w:rsidR="00C162CC" w:rsidRDefault="00C162CC">
      <w:pPr>
        <w:widowControl w:val="0"/>
        <w:autoSpaceDE w:val="0"/>
        <w:autoSpaceDN w:val="0"/>
        <w:ind w:left="3402"/>
        <w:outlineLvl w:val="1"/>
      </w:pPr>
    </w:p>
    <w:p w:rsidR="00C162CC" w:rsidRDefault="00C162CC">
      <w:pPr>
        <w:widowControl w:val="0"/>
        <w:autoSpaceDE w:val="0"/>
        <w:autoSpaceDN w:val="0"/>
        <w:ind w:left="3402"/>
        <w:outlineLvl w:val="1"/>
      </w:pPr>
    </w:p>
    <w:p w:rsidR="00C162CC" w:rsidRDefault="00C162CC">
      <w:pPr>
        <w:widowControl w:val="0"/>
        <w:autoSpaceDE w:val="0"/>
        <w:autoSpaceDN w:val="0"/>
        <w:ind w:left="3402"/>
        <w:outlineLvl w:val="1"/>
      </w:pPr>
    </w:p>
    <w:p w:rsidR="00C162CC" w:rsidRDefault="00C162CC">
      <w:pPr>
        <w:widowControl w:val="0"/>
        <w:autoSpaceDE w:val="0"/>
        <w:autoSpaceDN w:val="0"/>
        <w:ind w:left="3402"/>
        <w:outlineLvl w:val="1"/>
      </w:pPr>
    </w:p>
    <w:p w:rsidR="00C162CC" w:rsidRDefault="00C162CC">
      <w:pPr>
        <w:widowControl w:val="0"/>
        <w:autoSpaceDE w:val="0"/>
        <w:autoSpaceDN w:val="0"/>
        <w:ind w:left="3402"/>
        <w:outlineLvl w:val="1"/>
      </w:pPr>
    </w:p>
    <w:p w:rsidR="00C162CC" w:rsidRDefault="00C162CC">
      <w:pPr>
        <w:widowControl w:val="0"/>
        <w:autoSpaceDE w:val="0"/>
        <w:autoSpaceDN w:val="0"/>
        <w:ind w:left="3402"/>
        <w:outlineLvl w:val="1"/>
      </w:pPr>
    </w:p>
    <w:p w:rsidR="00C162CC" w:rsidRDefault="00C162CC">
      <w:pPr>
        <w:widowControl w:val="0"/>
        <w:autoSpaceDE w:val="0"/>
        <w:autoSpaceDN w:val="0"/>
        <w:ind w:left="3402"/>
        <w:outlineLvl w:val="1"/>
      </w:pPr>
    </w:p>
    <w:p w:rsidR="00C162CC" w:rsidRDefault="00C162CC">
      <w:pPr>
        <w:widowControl w:val="0"/>
        <w:autoSpaceDE w:val="0"/>
        <w:autoSpaceDN w:val="0"/>
        <w:ind w:left="3402"/>
        <w:outlineLvl w:val="1"/>
      </w:pPr>
    </w:p>
    <w:p w:rsidR="00C162CC" w:rsidRDefault="00C162CC">
      <w:pPr>
        <w:widowControl w:val="0"/>
        <w:autoSpaceDE w:val="0"/>
        <w:autoSpaceDN w:val="0"/>
        <w:ind w:left="3402"/>
        <w:outlineLvl w:val="1"/>
      </w:pPr>
    </w:p>
    <w:p w:rsidR="00C162CC" w:rsidRDefault="00C162CC">
      <w:pPr>
        <w:widowControl w:val="0"/>
        <w:autoSpaceDE w:val="0"/>
        <w:autoSpaceDN w:val="0"/>
        <w:ind w:left="3402"/>
        <w:outlineLvl w:val="1"/>
      </w:pPr>
    </w:p>
    <w:p w:rsidR="00C162CC" w:rsidRDefault="00C162CC">
      <w:pPr>
        <w:widowControl w:val="0"/>
        <w:autoSpaceDE w:val="0"/>
        <w:autoSpaceDN w:val="0"/>
        <w:ind w:left="3402"/>
        <w:outlineLvl w:val="1"/>
      </w:pPr>
    </w:p>
    <w:p w:rsidR="00C162CC" w:rsidRDefault="00C162CC">
      <w:pPr>
        <w:widowControl w:val="0"/>
        <w:autoSpaceDE w:val="0"/>
        <w:autoSpaceDN w:val="0"/>
        <w:ind w:left="3402"/>
        <w:outlineLvl w:val="1"/>
      </w:pPr>
    </w:p>
    <w:p w:rsidR="00C162CC" w:rsidRDefault="00C162CC">
      <w:pPr>
        <w:widowControl w:val="0"/>
        <w:autoSpaceDE w:val="0"/>
        <w:autoSpaceDN w:val="0"/>
        <w:ind w:left="3402"/>
        <w:outlineLvl w:val="1"/>
      </w:pPr>
    </w:p>
    <w:p w:rsidR="00C162CC" w:rsidRDefault="00C162CC">
      <w:pPr>
        <w:widowControl w:val="0"/>
        <w:autoSpaceDE w:val="0"/>
        <w:autoSpaceDN w:val="0"/>
        <w:ind w:left="3402"/>
        <w:outlineLvl w:val="1"/>
      </w:pPr>
    </w:p>
    <w:p w:rsidR="00C162CC" w:rsidRDefault="00C162CC">
      <w:pPr>
        <w:widowControl w:val="0"/>
        <w:autoSpaceDE w:val="0"/>
        <w:autoSpaceDN w:val="0"/>
        <w:ind w:left="3402"/>
        <w:outlineLvl w:val="1"/>
      </w:pPr>
    </w:p>
    <w:p w:rsidR="00C162CC" w:rsidRDefault="00C162CC">
      <w:pPr>
        <w:widowControl w:val="0"/>
        <w:autoSpaceDE w:val="0"/>
        <w:autoSpaceDN w:val="0"/>
        <w:ind w:left="3402"/>
        <w:outlineLvl w:val="1"/>
      </w:pPr>
    </w:p>
    <w:p w:rsidR="00C162CC" w:rsidRDefault="00C162CC">
      <w:pPr>
        <w:widowControl w:val="0"/>
        <w:autoSpaceDE w:val="0"/>
        <w:autoSpaceDN w:val="0"/>
        <w:ind w:left="3402"/>
        <w:outlineLvl w:val="1"/>
        <w:sectPr w:rsidR="00C162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62CC" w:rsidRDefault="00C162CC">
      <w:pPr>
        <w:widowControl w:val="0"/>
        <w:autoSpaceDE w:val="0"/>
        <w:autoSpaceDN w:val="0"/>
        <w:ind w:left="3402"/>
        <w:outlineLvl w:val="1"/>
      </w:pPr>
    </w:p>
    <w:p w:rsidR="00C162CC" w:rsidRDefault="00C162CC">
      <w:pPr>
        <w:widowControl w:val="0"/>
        <w:autoSpaceDE w:val="0"/>
        <w:autoSpaceDN w:val="0"/>
        <w:ind w:left="3402"/>
        <w:outlineLvl w:val="1"/>
      </w:pPr>
    </w:p>
    <w:p w:rsidR="00C162CC" w:rsidRDefault="00C162CC">
      <w:pPr>
        <w:widowControl w:val="0"/>
        <w:autoSpaceDE w:val="0"/>
        <w:autoSpaceDN w:val="0"/>
        <w:ind w:left="3402"/>
        <w:outlineLvl w:val="1"/>
      </w:pPr>
    </w:p>
    <w:p w:rsidR="00C162CC" w:rsidRDefault="00C162CC">
      <w:pPr>
        <w:widowControl w:val="0"/>
        <w:autoSpaceDE w:val="0"/>
        <w:autoSpaceDN w:val="0"/>
        <w:ind w:left="3402"/>
        <w:outlineLvl w:val="1"/>
      </w:pPr>
    </w:p>
    <w:p w:rsidR="00C162CC" w:rsidRDefault="00AE3F2E">
      <w:pPr>
        <w:widowControl w:val="0"/>
        <w:autoSpaceDE w:val="0"/>
        <w:autoSpaceDN w:val="0"/>
        <w:ind w:left="3402" w:firstLine="5529"/>
        <w:outlineLvl w:val="1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C162CC" w:rsidRDefault="00AE3F2E">
      <w:pPr>
        <w:widowControl w:val="0"/>
        <w:autoSpaceDE w:val="0"/>
        <w:autoSpaceDN w:val="0"/>
        <w:ind w:left="8931"/>
        <w:rPr>
          <w:sz w:val="20"/>
          <w:szCs w:val="20"/>
        </w:rPr>
      </w:pPr>
      <w:r>
        <w:rPr>
          <w:sz w:val="20"/>
          <w:szCs w:val="20"/>
        </w:rPr>
        <w:t xml:space="preserve">к Порядку предоставления субсидий юридическим лицам (за исключением субсидий муниципальным учреждениям) на возмещение затрат в рамках </w:t>
      </w:r>
      <w:r>
        <w:rPr>
          <w:sz w:val="20"/>
          <w:szCs w:val="20"/>
        </w:rPr>
        <w:t>мероприятий по качественному</w:t>
      </w:r>
    </w:p>
    <w:p w:rsidR="00C162CC" w:rsidRDefault="00AE3F2E">
      <w:pPr>
        <w:widowControl w:val="0"/>
        <w:autoSpaceDE w:val="0"/>
        <w:autoSpaceDN w:val="0"/>
        <w:ind w:left="3402" w:firstLine="5529"/>
        <w:rPr>
          <w:sz w:val="20"/>
          <w:szCs w:val="20"/>
        </w:rPr>
      </w:pPr>
      <w:r>
        <w:rPr>
          <w:sz w:val="20"/>
          <w:szCs w:val="20"/>
        </w:rPr>
        <w:t>функционированию систем электроснабжения, теплоснабжения,</w:t>
      </w:r>
    </w:p>
    <w:p w:rsidR="00C162CC" w:rsidRDefault="00AE3F2E">
      <w:pPr>
        <w:widowControl w:val="0"/>
        <w:autoSpaceDE w:val="0"/>
        <w:autoSpaceDN w:val="0"/>
        <w:ind w:left="3402" w:firstLine="5529"/>
        <w:rPr>
          <w:sz w:val="20"/>
          <w:szCs w:val="20"/>
        </w:rPr>
      </w:pPr>
      <w:r>
        <w:rPr>
          <w:sz w:val="20"/>
          <w:szCs w:val="20"/>
        </w:rPr>
        <w:t>водоснабжения и водоотведения на территории</w:t>
      </w:r>
    </w:p>
    <w:p w:rsidR="00C162CC" w:rsidRDefault="00AE3F2E">
      <w:pPr>
        <w:widowControl w:val="0"/>
        <w:autoSpaceDE w:val="0"/>
        <w:autoSpaceDN w:val="0"/>
        <w:ind w:left="3402" w:firstLine="5529"/>
        <w:rPr>
          <w:sz w:val="20"/>
          <w:szCs w:val="20"/>
        </w:rPr>
      </w:pPr>
      <w:r>
        <w:rPr>
          <w:sz w:val="20"/>
          <w:szCs w:val="20"/>
        </w:rPr>
        <w:t>Александровского сельского поселения</w:t>
      </w:r>
    </w:p>
    <w:p w:rsidR="00C162CC" w:rsidRDefault="00AE3F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C162CC" w:rsidRDefault="00AE3F2E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об использовании субсидий, </w:t>
      </w:r>
      <w:r>
        <w:rPr>
          <w:rFonts w:ascii="Times New Roman" w:hAnsi="Times New Roman" w:cs="Times New Roman"/>
          <w:bCs/>
          <w:sz w:val="20"/>
        </w:rPr>
        <w:t>связанных с выполнением мероприятий по капитальному рем</w:t>
      </w:r>
      <w:r>
        <w:rPr>
          <w:rFonts w:ascii="Times New Roman" w:hAnsi="Times New Roman" w:cs="Times New Roman"/>
          <w:bCs/>
          <w:sz w:val="20"/>
        </w:rPr>
        <w:t>онту объектов коммунальной инфраструктуры муниципальной собственности</w:t>
      </w:r>
      <w:r>
        <w:rPr>
          <w:rFonts w:ascii="Times New Roman" w:hAnsi="Times New Roman" w:cs="Times New Roman"/>
          <w:sz w:val="20"/>
        </w:rPr>
        <w:t xml:space="preserve">, возникших при оказании услуг тепло-, водоснабжения и водоотведения на территории </w:t>
      </w:r>
    </w:p>
    <w:p w:rsidR="00C162CC" w:rsidRDefault="00AE3F2E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муниципального образования «Александровское сельское поселение»</w:t>
      </w:r>
    </w:p>
    <w:p w:rsidR="00C162CC" w:rsidRDefault="00AE3F2E">
      <w:pPr>
        <w:pStyle w:val="ConsPlusNormal"/>
        <w:jc w:val="center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за  20</w:t>
      </w:r>
      <w:proofErr w:type="gramEnd"/>
      <w:r>
        <w:rPr>
          <w:rFonts w:ascii="Times New Roman" w:hAnsi="Times New Roman" w:cs="Times New Roman"/>
          <w:sz w:val="20"/>
        </w:rPr>
        <w:t xml:space="preserve">   ___- 20  ____ гг.</w:t>
      </w:r>
    </w:p>
    <w:p w:rsidR="00C162CC" w:rsidRDefault="00AE3F2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________________________________________</w:t>
      </w:r>
    </w:p>
    <w:p w:rsidR="00C162CC" w:rsidRDefault="00AE3F2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организации)</w:t>
      </w:r>
    </w:p>
    <w:p w:rsidR="00C162CC" w:rsidRDefault="00C162CC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851"/>
        <w:gridCol w:w="850"/>
        <w:gridCol w:w="993"/>
        <w:gridCol w:w="851"/>
        <w:gridCol w:w="992"/>
        <w:gridCol w:w="851"/>
        <w:gridCol w:w="5811"/>
      </w:tblGrid>
      <w:tr w:rsidR="00C162CC">
        <w:tc>
          <w:tcPr>
            <w:tcW w:w="1985" w:type="dxa"/>
            <w:vMerge w:val="restart"/>
            <w:shd w:val="clear" w:color="auto" w:fill="auto"/>
          </w:tcPr>
          <w:p w:rsidR="00C162CC" w:rsidRDefault="00AE3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162CC" w:rsidRDefault="00AE3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Потребность в субсидии </w:t>
            </w:r>
          </w:p>
          <w:p w:rsidR="00C162CC" w:rsidRDefault="00AE3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(руб.)</w:t>
            </w:r>
          </w:p>
        </w:tc>
        <w:tc>
          <w:tcPr>
            <w:tcW w:w="3687" w:type="dxa"/>
            <w:gridSpan w:val="4"/>
            <w:shd w:val="clear" w:color="auto" w:fill="auto"/>
          </w:tcPr>
          <w:p w:rsidR="00C162CC" w:rsidRDefault="00AE3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Размер субсидии, выделенной из бюджета Администрации Александровского сельского поселения</w:t>
            </w:r>
          </w:p>
          <w:p w:rsidR="00C162CC" w:rsidRDefault="00AE3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(руб.)</w:t>
            </w:r>
          </w:p>
        </w:tc>
        <w:tc>
          <w:tcPr>
            <w:tcW w:w="5811" w:type="dxa"/>
            <w:shd w:val="clear" w:color="auto" w:fill="auto"/>
          </w:tcPr>
          <w:p w:rsidR="00C162CC" w:rsidRDefault="00AE3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№, дата платежного документа о перечислении </w:t>
            </w:r>
            <w:r>
              <w:rPr>
                <w:rFonts w:ascii="Times New Roman" w:hAnsi="Times New Roman" w:cs="Times New Roman"/>
                <w:sz w:val="20"/>
              </w:rPr>
              <w:t xml:space="preserve">субсидии </w:t>
            </w:r>
          </w:p>
          <w:p w:rsidR="00C162CC" w:rsidRDefault="00AE3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(руб.)</w:t>
            </w:r>
          </w:p>
        </w:tc>
      </w:tr>
      <w:tr w:rsidR="00C162CC">
        <w:tc>
          <w:tcPr>
            <w:tcW w:w="1985" w:type="dxa"/>
            <w:vMerge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62CC" w:rsidRDefault="00AE3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C162CC" w:rsidRDefault="00AE3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20__</w:t>
            </w:r>
          </w:p>
        </w:tc>
        <w:tc>
          <w:tcPr>
            <w:tcW w:w="851" w:type="dxa"/>
            <w:shd w:val="clear" w:color="auto" w:fill="auto"/>
          </w:tcPr>
          <w:p w:rsidR="00C162CC" w:rsidRDefault="00AE3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20__</w:t>
            </w:r>
          </w:p>
        </w:tc>
        <w:tc>
          <w:tcPr>
            <w:tcW w:w="850" w:type="dxa"/>
            <w:shd w:val="clear" w:color="auto" w:fill="auto"/>
          </w:tcPr>
          <w:p w:rsidR="00C162CC" w:rsidRDefault="00AE3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20__</w:t>
            </w:r>
          </w:p>
        </w:tc>
        <w:tc>
          <w:tcPr>
            <w:tcW w:w="993" w:type="dxa"/>
            <w:shd w:val="clear" w:color="auto" w:fill="auto"/>
          </w:tcPr>
          <w:p w:rsidR="00C162CC" w:rsidRDefault="00AE3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C162CC" w:rsidRDefault="00AE3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20__</w:t>
            </w:r>
          </w:p>
        </w:tc>
        <w:tc>
          <w:tcPr>
            <w:tcW w:w="992" w:type="dxa"/>
            <w:shd w:val="clear" w:color="auto" w:fill="auto"/>
          </w:tcPr>
          <w:p w:rsidR="00C162CC" w:rsidRDefault="00AE3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20__</w:t>
            </w:r>
          </w:p>
        </w:tc>
        <w:tc>
          <w:tcPr>
            <w:tcW w:w="851" w:type="dxa"/>
            <w:shd w:val="clear" w:color="auto" w:fill="auto"/>
          </w:tcPr>
          <w:p w:rsidR="00C162CC" w:rsidRDefault="00AE3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20__</w:t>
            </w:r>
          </w:p>
        </w:tc>
        <w:tc>
          <w:tcPr>
            <w:tcW w:w="5811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62CC">
        <w:trPr>
          <w:trHeight w:val="247"/>
        </w:trPr>
        <w:tc>
          <w:tcPr>
            <w:tcW w:w="1985" w:type="dxa"/>
            <w:shd w:val="clear" w:color="auto" w:fill="auto"/>
          </w:tcPr>
          <w:p w:rsidR="00C162CC" w:rsidRDefault="00AE3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  <w:tc>
          <w:tcPr>
            <w:tcW w:w="992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62CC">
        <w:trPr>
          <w:trHeight w:val="267"/>
        </w:trPr>
        <w:tc>
          <w:tcPr>
            <w:tcW w:w="1985" w:type="dxa"/>
            <w:shd w:val="clear" w:color="auto" w:fill="auto"/>
          </w:tcPr>
          <w:p w:rsidR="00C162CC" w:rsidRDefault="00AE3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  <w:tc>
          <w:tcPr>
            <w:tcW w:w="992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62CC">
        <w:trPr>
          <w:trHeight w:val="256"/>
        </w:trPr>
        <w:tc>
          <w:tcPr>
            <w:tcW w:w="1985" w:type="dxa"/>
            <w:shd w:val="clear" w:color="auto" w:fill="auto"/>
          </w:tcPr>
          <w:p w:rsidR="00C162CC" w:rsidRDefault="00AE3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водоотведение</w:t>
            </w:r>
          </w:p>
        </w:tc>
        <w:tc>
          <w:tcPr>
            <w:tcW w:w="992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62CC">
        <w:trPr>
          <w:trHeight w:val="561"/>
        </w:trPr>
        <w:tc>
          <w:tcPr>
            <w:tcW w:w="1985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62CC" w:rsidRDefault="00AE3F2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shd w:val="clear" w:color="auto" w:fill="auto"/>
          </w:tcPr>
          <w:p w:rsidR="00C162CC" w:rsidRDefault="00C1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162CC" w:rsidRDefault="00C162CC">
      <w:pPr>
        <w:pStyle w:val="ConsPlusNonformat"/>
        <w:jc w:val="both"/>
        <w:rPr>
          <w:rFonts w:ascii="Times New Roman" w:hAnsi="Times New Roman" w:cs="Times New Roman"/>
        </w:rPr>
      </w:pPr>
    </w:p>
    <w:p w:rsidR="00C162CC" w:rsidRDefault="00AE3F2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</w:t>
      </w:r>
    </w:p>
    <w:p w:rsidR="00C162CC" w:rsidRDefault="00AE3F2E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ресурсоснабжающей</w:t>
      </w:r>
      <w:proofErr w:type="spellEnd"/>
      <w:r>
        <w:rPr>
          <w:rFonts w:ascii="Times New Roman" w:hAnsi="Times New Roman" w:cs="Times New Roman"/>
        </w:rPr>
        <w:t xml:space="preserve"> организации ___________ _______________________________</w:t>
      </w:r>
    </w:p>
    <w:p w:rsidR="00C162CC" w:rsidRDefault="00AE3F2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(инициалы, фамилия)</w:t>
      </w:r>
    </w:p>
    <w:p w:rsidR="00C162CC" w:rsidRDefault="00C162CC">
      <w:pPr>
        <w:pStyle w:val="ConsPlusNonformat"/>
        <w:jc w:val="both"/>
        <w:rPr>
          <w:rFonts w:ascii="Times New Roman" w:hAnsi="Times New Roman" w:cs="Times New Roman"/>
        </w:rPr>
      </w:pPr>
    </w:p>
    <w:p w:rsidR="00C162CC" w:rsidRDefault="00AE3F2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</w:t>
      </w:r>
    </w:p>
    <w:p w:rsidR="00C162CC" w:rsidRDefault="00AE3F2E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ресурсоснабжающей</w:t>
      </w:r>
      <w:proofErr w:type="spellEnd"/>
      <w:r>
        <w:rPr>
          <w:rFonts w:ascii="Times New Roman" w:hAnsi="Times New Roman" w:cs="Times New Roman"/>
        </w:rPr>
        <w:t xml:space="preserve"> организации _______________ _______________________________</w:t>
      </w:r>
    </w:p>
    <w:p w:rsidR="00C162CC" w:rsidRDefault="00AE3F2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(инициалы, фамилия)</w:t>
      </w:r>
    </w:p>
    <w:p w:rsidR="00C162CC" w:rsidRDefault="00AE3F2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  <w:bookmarkStart w:id="8" w:name="_GoBack"/>
      <w:bookmarkEnd w:id="8"/>
    </w:p>
    <w:p w:rsidR="00C162CC" w:rsidRDefault="00AE3F2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Александровского сельского поселения</w:t>
      </w:r>
    </w:p>
    <w:p w:rsidR="00C162CC" w:rsidRDefault="00AE3F2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________________________</w:t>
      </w:r>
    </w:p>
    <w:p w:rsidR="00C162CC" w:rsidRDefault="00AE3F2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(инициалы, фамилия)</w:t>
      </w:r>
    </w:p>
    <w:p w:rsidR="00C162CC" w:rsidRDefault="00AE3F2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 20__ г.</w:t>
      </w:r>
    </w:p>
    <w:sectPr w:rsidR="00C162CC" w:rsidSect="00630987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F2E" w:rsidRDefault="00AE3F2E">
      <w:r>
        <w:separator/>
      </w:r>
    </w:p>
  </w:endnote>
  <w:endnote w:type="continuationSeparator" w:id="0">
    <w:p w:rsidR="00AE3F2E" w:rsidRDefault="00AE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F2E" w:rsidRDefault="00AE3F2E">
      <w:r>
        <w:separator/>
      </w:r>
    </w:p>
  </w:footnote>
  <w:footnote w:type="continuationSeparator" w:id="0">
    <w:p w:rsidR="00AE3F2E" w:rsidRDefault="00AE3F2E">
      <w:r>
        <w:continuationSeparator/>
      </w:r>
    </w:p>
  </w:footnote>
  <w:footnote w:id="1">
    <w:p w:rsidR="00C162CC" w:rsidRDefault="00AE3F2E">
      <w:pPr>
        <w:pStyle w:val="a7"/>
      </w:pPr>
      <w:r>
        <w:rPr>
          <w:rStyle w:val="a3"/>
        </w:rPr>
        <w:footnoteRef/>
      </w:r>
      <w:r>
        <w:rPr>
          <w:rFonts w:ascii="Times New Roman" w:hAnsi="Times New Roman"/>
          <w:sz w:val="24"/>
          <w:szCs w:val="24"/>
        </w:rPr>
        <w:t xml:space="preserve">Предоставляется один из документов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документооборота поставщика</w:t>
      </w:r>
    </w:p>
  </w:footnote>
  <w:footnote w:id="2">
    <w:p w:rsidR="00C162CC" w:rsidRDefault="00AE3F2E">
      <w:pPr>
        <w:pStyle w:val="a7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Предоставляется один из документов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документооборота поставщика</w:t>
      </w:r>
    </w:p>
    <w:p w:rsidR="00C162CC" w:rsidRDefault="00C162CC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6518F"/>
    <w:multiLevelType w:val="multilevel"/>
    <w:tmpl w:val="7626518F"/>
    <w:lvl w:ilvl="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2A"/>
    <w:rsid w:val="000D29D0"/>
    <w:rsid w:val="00216A3E"/>
    <w:rsid w:val="00320D4C"/>
    <w:rsid w:val="005107D0"/>
    <w:rsid w:val="0053482A"/>
    <w:rsid w:val="00571663"/>
    <w:rsid w:val="005F35D2"/>
    <w:rsid w:val="00630987"/>
    <w:rsid w:val="00654A1E"/>
    <w:rsid w:val="006946A2"/>
    <w:rsid w:val="0077756A"/>
    <w:rsid w:val="007E6812"/>
    <w:rsid w:val="008010BD"/>
    <w:rsid w:val="008E03BB"/>
    <w:rsid w:val="00980A51"/>
    <w:rsid w:val="009E3C5B"/>
    <w:rsid w:val="00A63FD3"/>
    <w:rsid w:val="00A814C4"/>
    <w:rsid w:val="00AE250D"/>
    <w:rsid w:val="00AE3F2E"/>
    <w:rsid w:val="00C162CC"/>
    <w:rsid w:val="00C16C13"/>
    <w:rsid w:val="00C85B35"/>
    <w:rsid w:val="00C93FE7"/>
    <w:rsid w:val="00CB6624"/>
    <w:rsid w:val="00D033E9"/>
    <w:rsid w:val="00ED4068"/>
    <w:rsid w:val="00EF021C"/>
    <w:rsid w:val="00EF2986"/>
    <w:rsid w:val="00F40D42"/>
    <w:rsid w:val="706C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96866-2DC7-47E8-860A-9BB8C61C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Pr>
      <w:rFonts w:ascii="Calibri" w:eastAsia="Calibri" w:hAnsi="Calibri"/>
      <w:sz w:val="20"/>
      <w:szCs w:val="20"/>
      <w:lang w:eastAsia="en-US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zh-CN" w:eastAsia="en-US"/>
    </w:rPr>
  </w:style>
  <w:style w:type="paragraph" w:styleId="ab">
    <w:name w:val="Body Text"/>
    <w:basedOn w:val="a"/>
    <w:link w:val="ac"/>
    <w:rPr>
      <w:b/>
      <w:szCs w:val="20"/>
      <w:lang w:val="zh-CN" w:eastAsia="zh-CN"/>
    </w:rPr>
  </w:style>
  <w:style w:type="paragraph" w:styleId="ad">
    <w:name w:val="Title"/>
    <w:basedOn w:val="a"/>
    <w:next w:val="a"/>
    <w:link w:val="ae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Times New Roman"/>
      <w:lang w:val="zh-CN"/>
    </w:rPr>
  </w:style>
  <w:style w:type="character" w:customStyle="1" w:styleId="a8">
    <w:name w:val="Текст сноски Знак"/>
    <w:basedOn w:val="a0"/>
    <w:link w:val="a7"/>
    <w:uiPriority w:val="99"/>
    <w:semiHidden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c">
    <w:name w:val="Основной текст Знак"/>
    <w:basedOn w:val="a0"/>
    <w:link w:val="ab"/>
    <w:rPr>
      <w:rFonts w:ascii="Times New Roman" w:eastAsia="Times New Roman" w:hAnsi="Times New Roman" w:cs="Times New Roman"/>
      <w:b/>
      <w:sz w:val="24"/>
      <w:szCs w:val="20"/>
      <w:lang w:val="zh-CN" w:eastAsia="zh-C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Название Знак"/>
    <w:basedOn w:val="a0"/>
    <w:link w:val="ad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salekstomsk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12</Pages>
  <Words>4486</Words>
  <Characters>25571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Букарина Татьяна Фёдоровна</dc:creator>
  <cp:lastModifiedBy>Ильичёва Ольга Ивановна</cp:lastModifiedBy>
  <cp:revision>11</cp:revision>
  <cp:lastPrinted>2024-06-10T04:06:00Z</cp:lastPrinted>
  <dcterms:created xsi:type="dcterms:W3CDTF">2023-04-19T05:21:00Z</dcterms:created>
  <dcterms:modified xsi:type="dcterms:W3CDTF">2024-06-10T04:06:00Z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1051536E0E984518A356AEA5805B795F_13</vt:lpwstr>
  </property>
</Properties>
</file>