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C37" w:rsidRPr="00934C37" w:rsidRDefault="00934C37" w:rsidP="00934C37">
      <w:pPr>
        <w:jc w:val="center"/>
        <w:rPr>
          <w:rFonts w:eastAsia="Times New Roman"/>
          <w:b/>
          <w:caps/>
          <w:sz w:val="36"/>
          <w:szCs w:val="24"/>
          <w:lang w:eastAsia="ru-RU"/>
        </w:rPr>
      </w:pPr>
      <w:r w:rsidRPr="00934C37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647700" cy="801278"/>
            <wp:effectExtent l="0" t="0" r="0" b="0"/>
            <wp:docPr id="1" name="Рисунок 1" descr="Описание: Описание: Описание: 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Эмбле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84" cy="81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C37" w:rsidRPr="001E2212" w:rsidRDefault="00934C37" w:rsidP="00D659A1">
      <w:pPr>
        <w:jc w:val="center"/>
        <w:rPr>
          <w:rFonts w:eastAsia="Times New Roman"/>
          <w:b/>
          <w:caps/>
          <w:sz w:val="32"/>
          <w:szCs w:val="32"/>
          <w:lang w:eastAsia="ru-RU"/>
        </w:rPr>
      </w:pPr>
      <w:r w:rsidRPr="001E2212">
        <w:rPr>
          <w:rFonts w:eastAsia="Times New Roman"/>
          <w:b/>
          <w:caps/>
          <w:sz w:val="32"/>
          <w:szCs w:val="32"/>
          <w:lang w:eastAsia="ru-RU"/>
        </w:rPr>
        <w:t xml:space="preserve">АДминистрация Александровского </w:t>
      </w:r>
    </w:p>
    <w:p w:rsidR="00934C37" w:rsidRPr="001E2212" w:rsidRDefault="00934C37" w:rsidP="00934C37">
      <w:pPr>
        <w:jc w:val="center"/>
        <w:rPr>
          <w:rFonts w:eastAsia="Times New Roman"/>
          <w:b/>
          <w:caps/>
          <w:sz w:val="32"/>
          <w:szCs w:val="32"/>
          <w:lang w:eastAsia="ru-RU"/>
        </w:rPr>
      </w:pPr>
      <w:r w:rsidRPr="001E2212">
        <w:rPr>
          <w:rFonts w:eastAsia="Times New Roman"/>
          <w:b/>
          <w:caps/>
          <w:sz w:val="32"/>
          <w:szCs w:val="32"/>
          <w:lang w:eastAsia="ru-RU"/>
        </w:rPr>
        <w:t>сельского ПОселения</w:t>
      </w:r>
    </w:p>
    <w:p w:rsidR="00934C37" w:rsidRPr="001E2212" w:rsidRDefault="00934C37" w:rsidP="00934C37">
      <w:pPr>
        <w:jc w:val="center"/>
        <w:rPr>
          <w:rFonts w:eastAsia="Times New Roman"/>
          <w:b/>
          <w:caps/>
          <w:sz w:val="32"/>
          <w:szCs w:val="32"/>
          <w:lang w:eastAsia="ru-RU"/>
        </w:rPr>
      </w:pPr>
    </w:p>
    <w:p w:rsidR="00934C37" w:rsidRPr="001E2212" w:rsidRDefault="00934C37" w:rsidP="00C377BE">
      <w:pPr>
        <w:jc w:val="center"/>
        <w:rPr>
          <w:rFonts w:eastAsia="Times New Roman"/>
          <w:b/>
          <w:caps/>
          <w:sz w:val="32"/>
          <w:szCs w:val="32"/>
          <w:lang w:eastAsia="ru-RU"/>
        </w:rPr>
      </w:pPr>
      <w:r w:rsidRPr="001E2212">
        <w:rPr>
          <w:rFonts w:eastAsia="Times New Roman"/>
          <w:b/>
          <w:caps/>
          <w:sz w:val="32"/>
          <w:szCs w:val="32"/>
          <w:lang w:eastAsia="ru-RU"/>
        </w:rPr>
        <w:t>ПОСТАНОВЛЕНИЕ</w:t>
      </w:r>
    </w:p>
    <w:p w:rsidR="00934C37" w:rsidRPr="00934C37" w:rsidRDefault="00934C37" w:rsidP="00934C37">
      <w:pPr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W w:w="12168" w:type="dxa"/>
        <w:tblLook w:val="01E0" w:firstRow="1" w:lastRow="1" w:firstColumn="1" w:lastColumn="1" w:noHBand="0" w:noVBand="0"/>
      </w:tblPr>
      <w:tblGrid>
        <w:gridCol w:w="3310"/>
        <w:gridCol w:w="6154"/>
        <w:gridCol w:w="2704"/>
      </w:tblGrid>
      <w:tr w:rsidR="00934C37" w:rsidRPr="00934C37" w:rsidTr="00DB7FF6">
        <w:trPr>
          <w:trHeight w:val="187"/>
        </w:trPr>
        <w:tc>
          <w:tcPr>
            <w:tcW w:w="3310" w:type="dxa"/>
            <w:hideMark/>
          </w:tcPr>
          <w:p w:rsidR="00934C37" w:rsidRPr="00934C37" w:rsidRDefault="00C377BE" w:rsidP="001E22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21.10.2024</w:t>
            </w:r>
          </w:p>
        </w:tc>
        <w:tc>
          <w:tcPr>
            <w:tcW w:w="8858" w:type="dxa"/>
            <w:gridSpan w:val="2"/>
            <w:hideMark/>
          </w:tcPr>
          <w:p w:rsidR="00934C37" w:rsidRPr="00934C37" w:rsidRDefault="00934C37" w:rsidP="00C377BE">
            <w:pPr>
              <w:keepNext/>
              <w:tabs>
                <w:tab w:val="right" w:pos="4428"/>
              </w:tabs>
              <w:outlineLvl w:val="1"/>
              <w:rPr>
                <w:rFonts w:eastAsia="Times New Roman"/>
                <w:sz w:val="24"/>
                <w:szCs w:val="24"/>
                <w:lang w:eastAsia="ru-RU"/>
              </w:rPr>
            </w:pPr>
            <w:r w:rsidRPr="00934C37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           </w:t>
            </w:r>
            <w:r w:rsidR="00DB7FF6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</w:t>
            </w:r>
            <w:r w:rsidR="00C46A1A">
              <w:rPr>
                <w:rFonts w:eastAsia="Times New Roman"/>
                <w:sz w:val="24"/>
                <w:szCs w:val="24"/>
                <w:lang w:eastAsia="ru-RU"/>
              </w:rPr>
              <w:t xml:space="preserve">      </w:t>
            </w:r>
            <w:r w:rsidR="00DB7FF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D4292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DB7FF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934C37">
              <w:rPr>
                <w:rFonts w:eastAsia="Times New Roman"/>
                <w:sz w:val="24"/>
                <w:szCs w:val="24"/>
                <w:lang w:eastAsia="ru-RU"/>
              </w:rPr>
              <w:t xml:space="preserve">  №</w:t>
            </w:r>
            <w:r w:rsidR="00C377BE">
              <w:rPr>
                <w:rFonts w:eastAsia="Times New Roman"/>
                <w:sz w:val="24"/>
                <w:szCs w:val="24"/>
                <w:lang w:eastAsia="ru-RU"/>
              </w:rPr>
              <w:t xml:space="preserve"> 331</w:t>
            </w:r>
            <w:r w:rsidR="00891161">
              <w:rPr>
                <w:rFonts w:eastAsia="Times New Roman"/>
                <w:sz w:val="24"/>
                <w:szCs w:val="24"/>
                <w:lang w:eastAsia="ru-RU"/>
              </w:rPr>
              <w:tab/>
            </w:r>
          </w:p>
        </w:tc>
      </w:tr>
      <w:tr w:rsidR="00934C37" w:rsidRPr="00934C37" w:rsidTr="00DB7FF6">
        <w:trPr>
          <w:trHeight w:val="177"/>
        </w:trPr>
        <w:tc>
          <w:tcPr>
            <w:tcW w:w="12168" w:type="dxa"/>
            <w:gridSpan w:val="3"/>
          </w:tcPr>
          <w:p w:rsidR="00934C37" w:rsidRPr="00934C37" w:rsidRDefault="00934C37" w:rsidP="00934C3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34C37" w:rsidRPr="00934C37" w:rsidTr="00DB7FF6">
        <w:trPr>
          <w:gridAfter w:val="1"/>
          <w:wAfter w:w="2704" w:type="dxa"/>
          <w:trHeight w:val="921"/>
        </w:trPr>
        <w:tc>
          <w:tcPr>
            <w:tcW w:w="9464" w:type="dxa"/>
            <w:gridSpan w:val="2"/>
            <w:hideMark/>
          </w:tcPr>
          <w:p w:rsidR="00934C37" w:rsidRPr="00934C37" w:rsidRDefault="00934C37" w:rsidP="00DB7FF6">
            <w:pPr>
              <w:pStyle w:val="2"/>
              <w:shd w:val="clear" w:color="auto" w:fill="auto"/>
              <w:tabs>
                <w:tab w:val="left" w:pos="375"/>
              </w:tabs>
              <w:spacing w:after="0" w:line="274" w:lineRule="exact"/>
              <w:ind w:left="20"/>
              <w:rPr>
                <w:sz w:val="24"/>
                <w:szCs w:val="24"/>
              </w:rPr>
            </w:pPr>
            <w:r w:rsidRPr="00934C37">
              <w:rPr>
                <w:sz w:val="24"/>
                <w:szCs w:val="24"/>
              </w:rPr>
              <w:t>Об утверждении Перечня кодов целевых</w:t>
            </w:r>
          </w:p>
          <w:p w:rsidR="00934C37" w:rsidRPr="00934C37" w:rsidRDefault="00934C37" w:rsidP="00DB7FF6">
            <w:pPr>
              <w:pStyle w:val="2"/>
              <w:shd w:val="clear" w:color="auto" w:fill="auto"/>
              <w:spacing w:after="0" w:line="274" w:lineRule="exact"/>
              <w:ind w:left="20" w:right="320"/>
              <w:rPr>
                <w:sz w:val="24"/>
                <w:szCs w:val="24"/>
                <w:lang w:eastAsia="ru-RU"/>
              </w:rPr>
            </w:pPr>
            <w:r w:rsidRPr="00934C37">
              <w:rPr>
                <w:sz w:val="24"/>
                <w:szCs w:val="24"/>
              </w:rPr>
              <w:t>статей расходов бюджета Александровс</w:t>
            </w:r>
            <w:r w:rsidR="00C57E62">
              <w:rPr>
                <w:sz w:val="24"/>
                <w:szCs w:val="24"/>
              </w:rPr>
              <w:t xml:space="preserve">кого сельского поселения </w:t>
            </w:r>
            <w:r w:rsidRPr="00934C37">
              <w:rPr>
                <w:sz w:val="24"/>
                <w:szCs w:val="24"/>
              </w:rPr>
              <w:t>и Указаний о порядке применения кодов целевых статей расходов</w:t>
            </w:r>
          </w:p>
        </w:tc>
      </w:tr>
    </w:tbl>
    <w:p w:rsidR="00934C37" w:rsidRDefault="00934C37"/>
    <w:p w:rsidR="00934C37" w:rsidRPr="00934C37" w:rsidRDefault="00934C37" w:rsidP="007F5DFC">
      <w:pPr>
        <w:widowControl w:val="0"/>
        <w:spacing w:line="274" w:lineRule="exact"/>
        <w:ind w:firstLine="560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934C37">
        <w:rPr>
          <w:rFonts w:eastAsia="Times New Roman"/>
          <w:color w:val="000000"/>
          <w:spacing w:val="6"/>
          <w:sz w:val="24"/>
          <w:szCs w:val="24"/>
          <w:lang w:eastAsia="ru-RU"/>
        </w:rPr>
        <w:t>В соответствии со статьей 9, 21 Бюджетного кодекса Российской Федерации, статьи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6 </w:t>
      </w:r>
      <w:r w:rsidRPr="00934C37">
        <w:rPr>
          <w:rFonts w:eastAsia="Times New Roman"/>
          <w:color w:val="000000"/>
          <w:spacing w:val="6"/>
          <w:sz w:val="24"/>
          <w:szCs w:val="24"/>
          <w:lang w:eastAsia="ru-RU"/>
        </w:rPr>
        <w:t>Положения «О бюджетном процессе в муниципальном об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разовании «Александровское сельское поселение</w:t>
      </w:r>
      <w:r w:rsidRPr="00934C37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», утвержденным решением 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Совета Александровского сельского поселения</w:t>
      </w:r>
      <w:r w:rsidRPr="00934C37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от 15.05.2013 года № 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54-13-11п</w:t>
      </w:r>
      <w:r w:rsidRPr="00934C37">
        <w:rPr>
          <w:rFonts w:eastAsia="Times New Roman"/>
          <w:color w:val="000000"/>
          <w:spacing w:val="6"/>
          <w:sz w:val="24"/>
          <w:szCs w:val="24"/>
          <w:lang w:eastAsia="ru-RU"/>
        </w:rPr>
        <w:t>, приказом Министерства финансов Российской Федерации от 01.07.2013 № 65н «Об утверждении Указаний о порядке применения бюджетной классификации Российской Федерации»,</w:t>
      </w:r>
    </w:p>
    <w:p w:rsidR="00934C37" w:rsidRPr="00934C37" w:rsidRDefault="001E2212" w:rsidP="007F5DFC">
      <w:pPr>
        <w:widowControl w:val="0"/>
        <w:spacing w:line="274" w:lineRule="exact"/>
        <w:ind w:firstLine="560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ПОСТАНОВЛЯЮ</w:t>
      </w:r>
      <w:r w:rsidR="00934C37" w:rsidRPr="00934C37">
        <w:rPr>
          <w:rFonts w:eastAsia="Times New Roman"/>
          <w:color w:val="000000"/>
          <w:spacing w:val="6"/>
          <w:sz w:val="24"/>
          <w:szCs w:val="24"/>
          <w:lang w:eastAsia="ru-RU"/>
        </w:rPr>
        <w:t>:</w:t>
      </w:r>
    </w:p>
    <w:p w:rsidR="00934C37" w:rsidRPr="00934C37" w:rsidRDefault="00DB7FF6" w:rsidP="00DB7FF6">
      <w:pPr>
        <w:widowControl w:val="0"/>
        <w:numPr>
          <w:ilvl w:val="0"/>
          <w:numId w:val="2"/>
        </w:numPr>
        <w:tabs>
          <w:tab w:val="left" w:pos="567"/>
        </w:tabs>
        <w:spacing w:line="274" w:lineRule="exact"/>
        <w:ind w:firstLine="560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       </w:t>
      </w:r>
      <w:r w:rsidR="00934C37">
        <w:rPr>
          <w:rFonts w:eastAsia="Times New Roman"/>
          <w:color w:val="000000"/>
          <w:spacing w:val="6"/>
          <w:sz w:val="24"/>
          <w:szCs w:val="24"/>
          <w:lang w:eastAsia="ru-RU"/>
        </w:rPr>
        <w:t>У</w:t>
      </w:r>
      <w:r w:rsidR="00934C37" w:rsidRPr="00934C37">
        <w:rPr>
          <w:rFonts w:eastAsia="Times New Roman"/>
          <w:color w:val="000000"/>
          <w:spacing w:val="6"/>
          <w:sz w:val="24"/>
          <w:szCs w:val="24"/>
          <w:lang w:eastAsia="ru-RU"/>
        </w:rPr>
        <w:t>твердить:</w:t>
      </w:r>
    </w:p>
    <w:p w:rsidR="00934C37" w:rsidRPr="00934C37" w:rsidRDefault="001E2212" w:rsidP="00DB7FF6">
      <w:pPr>
        <w:widowControl w:val="0"/>
        <w:numPr>
          <w:ilvl w:val="0"/>
          <w:numId w:val="3"/>
        </w:numPr>
        <w:tabs>
          <w:tab w:val="left" w:pos="567"/>
        </w:tabs>
        <w:spacing w:line="274" w:lineRule="exact"/>
        <w:ind w:right="20" w:firstLine="560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934C37">
        <w:rPr>
          <w:rFonts w:eastAsia="Times New Roman"/>
          <w:color w:val="000000"/>
          <w:spacing w:val="6"/>
          <w:sz w:val="24"/>
          <w:szCs w:val="24"/>
          <w:lang w:eastAsia="ru-RU"/>
        </w:rPr>
        <w:t>У</w:t>
      </w:r>
      <w:r w:rsidR="00934C37" w:rsidRPr="00934C37">
        <w:rPr>
          <w:rFonts w:eastAsia="Times New Roman"/>
          <w:color w:val="000000"/>
          <w:spacing w:val="6"/>
          <w:sz w:val="24"/>
          <w:szCs w:val="24"/>
          <w:lang w:eastAsia="ru-RU"/>
        </w:rPr>
        <w:t>казания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934C37" w:rsidRPr="00934C37">
        <w:rPr>
          <w:rFonts w:eastAsia="Times New Roman"/>
          <w:color w:val="000000"/>
          <w:spacing w:val="6"/>
          <w:sz w:val="24"/>
          <w:szCs w:val="24"/>
          <w:lang w:eastAsia="ru-RU"/>
        </w:rPr>
        <w:t>о порядке применения целевых статей расходов бюджета муниципального образования «Александровск</w:t>
      </w:r>
      <w:r w:rsidR="00934C37">
        <w:rPr>
          <w:rFonts w:eastAsia="Times New Roman"/>
          <w:color w:val="000000"/>
          <w:spacing w:val="6"/>
          <w:sz w:val="24"/>
          <w:szCs w:val="24"/>
          <w:lang w:eastAsia="ru-RU"/>
        </w:rPr>
        <w:t>ое сельское поселение</w:t>
      </w:r>
      <w:r w:rsidR="00934C37" w:rsidRPr="00934C37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», согласно приложению № 1 к настоящему </w:t>
      </w:r>
      <w:r w:rsidR="00934C37">
        <w:rPr>
          <w:rFonts w:eastAsia="Times New Roman"/>
          <w:color w:val="000000"/>
          <w:spacing w:val="6"/>
          <w:sz w:val="24"/>
          <w:szCs w:val="24"/>
          <w:lang w:eastAsia="ru-RU"/>
        </w:rPr>
        <w:t>постановлению</w:t>
      </w:r>
      <w:r w:rsidR="00934C37" w:rsidRPr="00934C37">
        <w:rPr>
          <w:rFonts w:eastAsia="Times New Roman"/>
          <w:color w:val="000000"/>
          <w:spacing w:val="6"/>
          <w:sz w:val="24"/>
          <w:szCs w:val="24"/>
          <w:lang w:eastAsia="ru-RU"/>
        </w:rPr>
        <w:t>;</w:t>
      </w:r>
    </w:p>
    <w:p w:rsidR="00934C37" w:rsidRPr="00934C37" w:rsidRDefault="001E2212" w:rsidP="00DB7FF6">
      <w:pPr>
        <w:widowControl w:val="0"/>
        <w:numPr>
          <w:ilvl w:val="0"/>
          <w:numId w:val="3"/>
        </w:numPr>
        <w:tabs>
          <w:tab w:val="left" w:pos="567"/>
        </w:tabs>
        <w:spacing w:line="274" w:lineRule="exact"/>
        <w:ind w:right="20" w:firstLine="560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934C37">
        <w:rPr>
          <w:rFonts w:eastAsia="Times New Roman"/>
          <w:color w:val="000000"/>
          <w:spacing w:val="6"/>
          <w:sz w:val="24"/>
          <w:szCs w:val="24"/>
          <w:lang w:eastAsia="ru-RU"/>
        </w:rPr>
        <w:t>П</w:t>
      </w:r>
      <w:r w:rsidR="00934C37" w:rsidRPr="00934C37">
        <w:rPr>
          <w:rFonts w:eastAsia="Times New Roman"/>
          <w:color w:val="000000"/>
          <w:spacing w:val="6"/>
          <w:sz w:val="24"/>
          <w:szCs w:val="24"/>
          <w:lang w:eastAsia="ru-RU"/>
        </w:rPr>
        <w:t>еречень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934C37" w:rsidRPr="00934C37">
        <w:rPr>
          <w:rFonts w:eastAsia="Times New Roman"/>
          <w:color w:val="000000"/>
          <w:spacing w:val="6"/>
          <w:sz w:val="24"/>
          <w:szCs w:val="24"/>
          <w:lang w:eastAsia="ru-RU"/>
        </w:rPr>
        <w:t>кодов целевых статей расходов на очередной финансовый год и плановый период, согласно при</w:t>
      </w:r>
      <w:r w:rsidR="00934C37">
        <w:rPr>
          <w:rFonts w:eastAsia="Times New Roman"/>
          <w:color w:val="000000"/>
          <w:spacing w:val="6"/>
          <w:sz w:val="24"/>
          <w:szCs w:val="24"/>
          <w:lang w:eastAsia="ru-RU"/>
        </w:rPr>
        <w:t>ложению № 2 к настоящему постановлению</w:t>
      </w:r>
      <w:r w:rsidR="00934C37" w:rsidRPr="00934C37">
        <w:rPr>
          <w:rFonts w:eastAsia="Times New Roman"/>
          <w:color w:val="000000"/>
          <w:spacing w:val="6"/>
          <w:sz w:val="24"/>
          <w:szCs w:val="24"/>
          <w:lang w:eastAsia="ru-RU"/>
        </w:rPr>
        <w:t>;</w:t>
      </w:r>
    </w:p>
    <w:p w:rsidR="00934C37" w:rsidRDefault="00934C37" w:rsidP="00DB7FF6">
      <w:pPr>
        <w:widowControl w:val="0"/>
        <w:numPr>
          <w:ilvl w:val="0"/>
          <w:numId w:val="2"/>
        </w:numPr>
        <w:tabs>
          <w:tab w:val="left" w:pos="567"/>
        </w:tabs>
        <w:spacing w:line="274" w:lineRule="exact"/>
        <w:ind w:right="20" w:firstLine="560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934C37">
        <w:rPr>
          <w:rFonts w:eastAsia="Times New Roman"/>
          <w:color w:val="000000"/>
          <w:spacing w:val="6"/>
          <w:sz w:val="24"/>
          <w:szCs w:val="24"/>
          <w:lang w:eastAsia="ru-RU"/>
        </w:rPr>
        <w:t>Установить,</w:t>
      </w:r>
      <w:r w:rsidR="001E2212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34C37">
        <w:rPr>
          <w:rFonts w:eastAsia="Times New Roman"/>
          <w:color w:val="000000"/>
          <w:spacing w:val="6"/>
          <w:sz w:val="24"/>
          <w:szCs w:val="24"/>
          <w:lang w:eastAsia="ru-RU"/>
        </w:rPr>
        <w:t>что указания настоящего п</w:t>
      </w:r>
      <w:r w:rsidR="0055739C">
        <w:rPr>
          <w:rFonts w:eastAsia="Times New Roman"/>
          <w:color w:val="000000"/>
          <w:spacing w:val="6"/>
          <w:sz w:val="24"/>
          <w:szCs w:val="24"/>
          <w:lang w:eastAsia="ru-RU"/>
        </w:rPr>
        <w:t>остановления</w:t>
      </w:r>
      <w:r w:rsidRPr="00934C37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применяются к правоотношениям, возникающим при составлении проекта бюджета муниципального об</w:t>
      </w:r>
      <w:r w:rsidR="00A0548A">
        <w:rPr>
          <w:rFonts w:eastAsia="Times New Roman"/>
          <w:color w:val="000000"/>
          <w:spacing w:val="6"/>
          <w:sz w:val="24"/>
          <w:szCs w:val="24"/>
          <w:lang w:eastAsia="ru-RU"/>
        </w:rPr>
        <w:t>разования «Александров</w:t>
      </w:r>
      <w:r w:rsidR="00D659A1">
        <w:rPr>
          <w:rFonts w:eastAsia="Times New Roman"/>
          <w:color w:val="000000"/>
          <w:spacing w:val="6"/>
          <w:sz w:val="24"/>
          <w:szCs w:val="24"/>
          <w:lang w:eastAsia="ru-RU"/>
        </w:rPr>
        <w:t>ское сельское поселени</w:t>
      </w:r>
      <w:r w:rsidR="00C377BE">
        <w:rPr>
          <w:rFonts w:eastAsia="Times New Roman"/>
          <w:color w:val="000000"/>
          <w:spacing w:val="6"/>
          <w:sz w:val="24"/>
          <w:szCs w:val="24"/>
          <w:lang w:eastAsia="ru-RU"/>
        </w:rPr>
        <w:t>е» на 2025 год и плановый период 2026</w:t>
      </w:r>
      <w:r w:rsidR="00CC777D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и 202</w:t>
      </w:r>
      <w:r w:rsidR="00C377BE">
        <w:rPr>
          <w:rFonts w:eastAsia="Times New Roman"/>
          <w:color w:val="000000"/>
          <w:spacing w:val="6"/>
          <w:sz w:val="24"/>
          <w:szCs w:val="24"/>
          <w:lang w:eastAsia="ru-RU"/>
        </w:rPr>
        <w:t>7</w:t>
      </w:r>
      <w:r w:rsidRPr="00934C37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годы» и исполнении бюджета, начиная с 01</w:t>
      </w:r>
      <w:r w:rsidR="00CC777D">
        <w:rPr>
          <w:rFonts w:eastAsia="Times New Roman"/>
          <w:color w:val="000000"/>
          <w:spacing w:val="6"/>
          <w:sz w:val="24"/>
          <w:szCs w:val="24"/>
          <w:lang w:eastAsia="ru-RU"/>
        </w:rPr>
        <w:t>.01.202</w:t>
      </w:r>
      <w:r w:rsidR="00C377BE">
        <w:rPr>
          <w:rFonts w:eastAsia="Times New Roman"/>
          <w:color w:val="000000"/>
          <w:spacing w:val="6"/>
          <w:sz w:val="24"/>
          <w:szCs w:val="24"/>
          <w:lang w:eastAsia="ru-RU"/>
        </w:rPr>
        <w:t>5</w:t>
      </w:r>
      <w:r w:rsidRPr="00934C37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года.</w:t>
      </w:r>
    </w:p>
    <w:p w:rsidR="00CC777D" w:rsidRDefault="00CC777D" w:rsidP="00DB7FF6">
      <w:pPr>
        <w:pStyle w:val="a6"/>
        <w:numPr>
          <w:ilvl w:val="0"/>
          <w:numId w:val="2"/>
        </w:numPr>
        <w:tabs>
          <w:tab w:val="left" w:pos="567"/>
        </w:tabs>
        <w:ind w:left="0" w:firstLine="560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CC777D">
        <w:rPr>
          <w:rFonts w:eastAsia="Times New Roman"/>
          <w:color w:val="000000"/>
          <w:spacing w:val="6"/>
          <w:sz w:val="24"/>
          <w:szCs w:val="24"/>
          <w:lang w:eastAsia="ru-RU"/>
        </w:rPr>
        <w:t>Признать утратившим силу постановление Администрации Александро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вского сельского поселения № </w:t>
      </w:r>
      <w:r w:rsidR="00C377BE">
        <w:rPr>
          <w:rFonts w:eastAsia="Times New Roman"/>
          <w:color w:val="000000"/>
          <w:spacing w:val="6"/>
          <w:sz w:val="24"/>
          <w:szCs w:val="24"/>
          <w:lang w:eastAsia="ru-RU"/>
        </w:rPr>
        <w:t>377</w:t>
      </w:r>
      <w:r w:rsidRPr="00CC777D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от </w:t>
      </w:r>
      <w:r w:rsidR="00C377BE">
        <w:rPr>
          <w:rFonts w:eastAsia="Times New Roman"/>
          <w:color w:val="000000"/>
          <w:spacing w:val="6"/>
          <w:sz w:val="24"/>
          <w:szCs w:val="24"/>
          <w:lang w:eastAsia="ru-RU"/>
        </w:rPr>
        <w:t>14.11.2023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года</w:t>
      </w:r>
      <w:r w:rsidRPr="00CC777D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«Об утверждении Перечня кодов целевых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C777D">
        <w:rPr>
          <w:rFonts w:eastAsia="Times New Roman"/>
          <w:color w:val="000000"/>
          <w:spacing w:val="6"/>
          <w:sz w:val="24"/>
          <w:szCs w:val="24"/>
          <w:lang w:eastAsia="ru-RU"/>
        </w:rPr>
        <w:t>статей расходов бюджета Александровского сельского поселения и Указаний о порядке применения кодов целевых статей расходов</w:t>
      </w:r>
      <w:r w:rsidR="00AA37A8">
        <w:rPr>
          <w:rFonts w:eastAsia="Times New Roman"/>
          <w:color w:val="000000"/>
          <w:spacing w:val="6"/>
          <w:sz w:val="24"/>
          <w:szCs w:val="24"/>
          <w:lang w:eastAsia="ru-RU"/>
        </w:rPr>
        <w:t>»</w:t>
      </w:r>
      <w:r w:rsidRPr="00CC777D">
        <w:rPr>
          <w:rFonts w:eastAsia="Times New Roman"/>
          <w:color w:val="000000"/>
          <w:spacing w:val="6"/>
          <w:sz w:val="24"/>
          <w:szCs w:val="24"/>
          <w:lang w:eastAsia="ru-RU"/>
        </w:rPr>
        <w:t>.</w:t>
      </w:r>
    </w:p>
    <w:p w:rsidR="00CC777D" w:rsidRDefault="00CC777D" w:rsidP="00DB7FF6">
      <w:pPr>
        <w:pStyle w:val="a6"/>
        <w:numPr>
          <w:ilvl w:val="0"/>
          <w:numId w:val="2"/>
        </w:numPr>
        <w:tabs>
          <w:tab w:val="left" w:pos="567"/>
        </w:tabs>
        <w:ind w:left="0" w:firstLine="560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DB7FF6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Разместить настоящее постановление на официальном сайте Администрации Александровского сельского поселения </w:t>
      </w:r>
      <w:r w:rsidR="00C377BE" w:rsidRPr="002575A0">
        <w:rPr>
          <w:bCs/>
        </w:rPr>
        <w:t>(http</w:t>
      </w:r>
      <w:r w:rsidR="00C377BE">
        <w:rPr>
          <w:bCs/>
        </w:rPr>
        <w:t>s://alsalekstomsk.gosuslugi.ru)</w:t>
      </w:r>
      <w:r w:rsidRPr="00DB7FF6">
        <w:rPr>
          <w:rFonts w:eastAsia="Times New Roman"/>
          <w:color w:val="000000"/>
          <w:spacing w:val="6"/>
          <w:sz w:val="24"/>
          <w:szCs w:val="24"/>
          <w:lang w:eastAsia="ru-RU"/>
        </w:rPr>
        <w:t>.</w:t>
      </w:r>
    </w:p>
    <w:p w:rsidR="00CC777D" w:rsidRDefault="00CC777D" w:rsidP="00DB7FF6">
      <w:pPr>
        <w:pStyle w:val="a6"/>
        <w:numPr>
          <w:ilvl w:val="0"/>
          <w:numId w:val="2"/>
        </w:numPr>
        <w:tabs>
          <w:tab w:val="left" w:pos="567"/>
        </w:tabs>
        <w:ind w:left="0" w:firstLine="560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DB7FF6">
        <w:rPr>
          <w:rFonts w:eastAsia="Times New Roman"/>
          <w:color w:val="000000"/>
          <w:spacing w:val="6"/>
          <w:sz w:val="24"/>
          <w:szCs w:val="24"/>
          <w:lang w:eastAsia="ru-RU"/>
        </w:rPr>
        <w:t>Настоящее постановление вступает в силу на следующий день после его официального опубликования.</w:t>
      </w:r>
    </w:p>
    <w:p w:rsidR="00934C37" w:rsidRPr="00DB7FF6" w:rsidRDefault="00934C37" w:rsidP="00DB7FF6">
      <w:pPr>
        <w:pStyle w:val="a6"/>
        <w:numPr>
          <w:ilvl w:val="0"/>
          <w:numId w:val="2"/>
        </w:numPr>
        <w:tabs>
          <w:tab w:val="left" w:pos="567"/>
        </w:tabs>
        <w:ind w:left="0" w:firstLine="560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DB7FF6">
        <w:rPr>
          <w:rFonts w:eastAsia="Times New Roman"/>
          <w:color w:val="000000"/>
          <w:spacing w:val="6"/>
          <w:sz w:val="24"/>
          <w:szCs w:val="24"/>
          <w:lang w:eastAsia="ru-RU"/>
        </w:rPr>
        <w:t>Контроль</w:t>
      </w:r>
      <w:r w:rsidR="001E2212" w:rsidRPr="00DB7FF6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DB7FF6">
        <w:rPr>
          <w:rFonts w:eastAsia="Times New Roman"/>
          <w:color w:val="000000"/>
          <w:spacing w:val="6"/>
          <w:sz w:val="24"/>
          <w:szCs w:val="24"/>
          <w:lang w:eastAsia="ru-RU"/>
        </w:rPr>
        <w:t>за исполнен</w:t>
      </w:r>
      <w:r w:rsidR="00ED3381" w:rsidRPr="00DB7FF6">
        <w:rPr>
          <w:rFonts w:eastAsia="Times New Roman"/>
          <w:color w:val="000000"/>
          <w:spacing w:val="6"/>
          <w:sz w:val="24"/>
          <w:szCs w:val="24"/>
          <w:lang w:eastAsia="ru-RU"/>
        </w:rPr>
        <w:t>ием настоящего постановления</w:t>
      </w:r>
      <w:r w:rsidRPr="00DB7FF6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оставляю за собой.</w:t>
      </w:r>
    </w:p>
    <w:p w:rsidR="009340BD" w:rsidRDefault="009340BD" w:rsidP="00DB7FF6">
      <w:pPr>
        <w:widowControl w:val="0"/>
        <w:tabs>
          <w:tab w:val="left" w:pos="851"/>
          <w:tab w:val="left" w:pos="1794"/>
        </w:tabs>
        <w:spacing w:line="274" w:lineRule="exact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Pr="00934C37" w:rsidRDefault="00DB7FF6" w:rsidP="00DB7FF6">
      <w:pPr>
        <w:widowControl w:val="0"/>
        <w:tabs>
          <w:tab w:val="left" w:pos="851"/>
          <w:tab w:val="left" w:pos="1794"/>
        </w:tabs>
        <w:spacing w:line="274" w:lineRule="exact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9340BD" w:rsidRPr="00DB7FF6" w:rsidRDefault="00D659A1" w:rsidP="00F5289A">
      <w:pPr>
        <w:rPr>
          <w:rFonts w:eastAsia="Times New Roman"/>
          <w:color w:val="000000"/>
          <w:spacing w:val="6"/>
          <w:sz w:val="24"/>
          <w:szCs w:val="24"/>
          <w:lang w:eastAsia="ru-RU"/>
        </w:rPr>
      </w:pP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Глава</w:t>
      </w:r>
      <w:r w:rsidR="007F5DFC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9218B1">
        <w:rPr>
          <w:rFonts w:eastAsia="Times New Roman"/>
          <w:color w:val="000000"/>
          <w:spacing w:val="6"/>
          <w:sz w:val="24"/>
          <w:szCs w:val="24"/>
          <w:lang w:eastAsia="ru-RU"/>
        </w:rPr>
        <w:t>поселения</w:t>
      </w:r>
      <w:r w:rsidR="009218B1">
        <w:rPr>
          <w:rFonts w:eastAsia="Times New Roman"/>
          <w:color w:val="000000"/>
          <w:spacing w:val="6"/>
          <w:sz w:val="24"/>
          <w:szCs w:val="24"/>
          <w:lang w:eastAsia="ru-RU"/>
        </w:rPr>
        <w:tab/>
      </w:r>
      <w:r w:rsidR="009218B1">
        <w:rPr>
          <w:rFonts w:eastAsia="Times New Roman"/>
          <w:color w:val="000000"/>
          <w:spacing w:val="6"/>
          <w:sz w:val="24"/>
          <w:szCs w:val="24"/>
          <w:lang w:eastAsia="ru-RU"/>
        </w:rPr>
        <w:tab/>
      </w:r>
      <w:r w:rsidR="009218B1">
        <w:rPr>
          <w:rFonts w:eastAsia="Times New Roman"/>
          <w:color w:val="000000"/>
          <w:spacing w:val="6"/>
          <w:sz w:val="24"/>
          <w:szCs w:val="24"/>
          <w:lang w:eastAsia="ru-RU"/>
        </w:rPr>
        <w:tab/>
      </w:r>
      <w:r w:rsidR="009218B1">
        <w:rPr>
          <w:rFonts w:eastAsia="Times New Roman"/>
          <w:color w:val="000000"/>
          <w:spacing w:val="6"/>
          <w:sz w:val="24"/>
          <w:szCs w:val="24"/>
          <w:lang w:eastAsia="ru-RU"/>
        </w:rPr>
        <w:tab/>
      </w:r>
      <w:r w:rsidR="00F5289A">
        <w:rPr>
          <w:rFonts w:eastAsia="Times New Roman"/>
          <w:color w:val="000000"/>
          <w:spacing w:val="6"/>
          <w:sz w:val="24"/>
          <w:szCs w:val="24"/>
          <w:lang w:eastAsia="ru-RU"/>
        </w:rPr>
        <w:t>Подпись</w:t>
      </w:r>
      <w:r w:rsidR="009218B1">
        <w:rPr>
          <w:rFonts w:eastAsia="Times New Roman"/>
          <w:color w:val="000000"/>
          <w:spacing w:val="6"/>
          <w:sz w:val="24"/>
          <w:szCs w:val="24"/>
          <w:lang w:eastAsia="ru-RU"/>
        </w:rPr>
        <w:tab/>
      </w:r>
      <w:r w:rsidR="009218B1">
        <w:rPr>
          <w:rFonts w:eastAsia="Times New Roman"/>
          <w:color w:val="000000"/>
          <w:spacing w:val="6"/>
          <w:sz w:val="24"/>
          <w:szCs w:val="24"/>
          <w:lang w:eastAsia="ru-RU"/>
        </w:rPr>
        <w:tab/>
      </w:r>
      <w:r w:rsidR="009218B1">
        <w:rPr>
          <w:rFonts w:eastAsia="Times New Roman"/>
          <w:color w:val="000000"/>
          <w:spacing w:val="6"/>
          <w:sz w:val="24"/>
          <w:szCs w:val="24"/>
          <w:lang w:eastAsia="ru-RU"/>
        </w:rPr>
        <w:tab/>
      </w:r>
      <w:r w:rsidR="00F5289A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           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Д.В. Пьянков</w:t>
      </w:r>
    </w:p>
    <w:p w:rsidR="00DB7FF6" w:rsidRDefault="00DB7FF6" w:rsidP="001E2212">
      <w:pPr>
        <w:widowControl w:val="0"/>
        <w:spacing w:line="259" w:lineRule="exact"/>
        <w:ind w:right="20"/>
        <w:rPr>
          <w:rFonts w:eastAsia="Times New Roman"/>
          <w:color w:val="000000"/>
          <w:spacing w:val="6"/>
          <w:sz w:val="16"/>
          <w:szCs w:val="16"/>
          <w:lang w:eastAsia="ru-RU"/>
        </w:rPr>
      </w:pPr>
    </w:p>
    <w:p w:rsidR="00AA37A8" w:rsidRDefault="00AA37A8" w:rsidP="001E2212">
      <w:pPr>
        <w:widowControl w:val="0"/>
        <w:spacing w:line="259" w:lineRule="exact"/>
        <w:ind w:right="20"/>
        <w:rPr>
          <w:rFonts w:eastAsia="Times New Roman"/>
          <w:color w:val="000000"/>
          <w:spacing w:val="6"/>
          <w:sz w:val="16"/>
          <w:szCs w:val="16"/>
          <w:lang w:eastAsia="ru-RU"/>
        </w:rPr>
      </w:pPr>
    </w:p>
    <w:p w:rsidR="00AA37A8" w:rsidRDefault="00AA37A8" w:rsidP="001E2212">
      <w:pPr>
        <w:widowControl w:val="0"/>
        <w:spacing w:line="259" w:lineRule="exact"/>
        <w:ind w:right="20"/>
        <w:rPr>
          <w:rFonts w:eastAsia="Times New Roman"/>
          <w:color w:val="000000"/>
          <w:spacing w:val="6"/>
          <w:sz w:val="16"/>
          <w:szCs w:val="16"/>
          <w:lang w:eastAsia="ru-RU"/>
        </w:rPr>
      </w:pPr>
    </w:p>
    <w:p w:rsidR="00F5289A" w:rsidRDefault="00F5289A" w:rsidP="001E2212">
      <w:pPr>
        <w:widowControl w:val="0"/>
        <w:spacing w:line="259" w:lineRule="exact"/>
        <w:ind w:right="20"/>
        <w:rPr>
          <w:rFonts w:eastAsia="Times New Roman"/>
          <w:color w:val="000000"/>
          <w:spacing w:val="6"/>
          <w:sz w:val="16"/>
          <w:szCs w:val="16"/>
          <w:lang w:eastAsia="ru-RU"/>
        </w:rPr>
      </w:pPr>
    </w:p>
    <w:p w:rsidR="001E2212" w:rsidRPr="00DB7FF6" w:rsidRDefault="00AA37A8" w:rsidP="001E2212">
      <w:pPr>
        <w:widowControl w:val="0"/>
        <w:spacing w:line="259" w:lineRule="exact"/>
        <w:ind w:right="20"/>
        <w:rPr>
          <w:rFonts w:eastAsia="Times New Roman"/>
          <w:color w:val="000000"/>
          <w:spacing w:val="6"/>
          <w:sz w:val="16"/>
          <w:szCs w:val="16"/>
          <w:lang w:eastAsia="ru-RU"/>
        </w:rPr>
      </w:pPr>
      <w:r>
        <w:rPr>
          <w:rFonts w:eastAsia="Times New Roman"/>
          <w:color w:val="000000"/>
          <w:spacing w:val="6"/>
          <w:sz w:val="16"/>
          <w:szCs w:val="16"/>
          <w:lang w:eastAsia="ru-RU"/>
        </w:rPr>
        <w:t xml:space="preserve">Исп.: </w:t>
      </w:r>
      <w:r w:rsidR="001E2212" w:rsidRPr="00DB7FF6">
        <w:rPr>
          <w:rFonts w:eastAsia="Times New Roman"/>
          <w:color w:val="000000"/>
          <w:spacing w:val="6"/>
          <w:sz w:val="16"/>
          <w:szCs w:val="16"/>
          <w:lang w:eastAsia="ru-RU"/>
        </w:rPr>
        <w:t xml:space="preserve">Букарина </w:t>
      </w:r>
      <w:r>
        <w:rPr>
          <w:rFonts w:eastAsia="Times New Roman"/>
          <w:color w:val="000000"/>
          <w:spacing w:val="6"/>
          <w:sz w:val="16"/>
          <w:szCs w:val="16"/>
          <w:lang w:eastAsia="ru-RU"/>
        </w:rPr>
        <w:t>Т.Ф.</w:t>
      </w:r>
    </w:p>
    <w:p w:rsidR="001E2212" w:rsidRPr="00DB7FF6" w:rsidRDefault="001E2212" w:rsidP="001E2212">
      <w:pPr>
        <w:widowControl w:val="0"/>
        <w:spacing w:line="259" w:lineRule="exact"/>
        <w:ind w:right="20"/>
        <w:rPr>
          <w:rFonts w:eastAsia="Times New Roman"/>
          <w:color w:val="000000"/>
          <w:spacing w:val="6"/>
          <w:sz w:val="16"/>
          <w:szCs w:val="16"/>
          <w:lang w:eastAsia="ru-RU"/>
        </w:rPr>
      </w:pPr>
      <w:r w:rsidRPr="00DB7FF6">
        <w:rPr>
          <w:rFonts w:eastAsia="Times New Roman"/>
          <w:color w:val="000000"/>
          <w:spacing w:val="6"/>
          <w:sz w:val="16"/>
          <w:szCs w:val="16"/>
          <w:lang w:eastAsia="ru-RU"/>
        </w:rPr>
        <w:t>8 (38255) 2-44-03</w:t>
      </w:r>
    </w:p>
    <w:p w:rsidR="001E2212" w:rsidRPr="00C377BE" w:rsidRDefault="001E2212" w:rsidP="001E2212">
      <w:pPr>
        <w:widowControl w:val="0"/>
        <w:spacing w:line="259" w:lineRule="exact"/>
        <w:ind w:right="20"/>
        <w:rPr>
          <w:rFonts w:eastAsia="Times New Roman"/>
          <w:color w:val="000000"/>
          <w:spacing w:val="6"/>
          <w:sz w:val="16"/>
          <w:szCs w:val="16"/>
          <w:lang w:eastAsia="ru-RU"/>
        </w:rPr>
      </w:pPr>
      <w:r w:rsidRPr="00DB7FF6">
        <w:rPr>
          <w:rFonts w:eastAsia="Times New Roman"/>
          <w:color w:val="000000"/>
          <w:spacing w:val="6"/>
          <w:sz w:val="16"/>
          <w:szCs w:val="16"/>
          <w:lang w:eastAsia="ru-RU"/>
        </w:rPr>
        <w:t xml:space="preserve">Разослать: в дело, </w:t>
      </w:r>
      <w:proofErr w:type="spellStart"/>
      <w:r w:rsidRPr="00DB7FF6">
        <w:rPr>
          <w:rFonts w:eastAsia="Times New Roman"/>
          <w:color w:val="000000"/>
          <w:spacing w:val="6"/>
          <w:sz w:val="16"/>
          <w:szCs w:val="16"/>
          <w:lang w:eastAsia="ru-RU"/>
        </w:rPr>
        <w:t>Букариной</w:t>
      </w:r>
      <w:proofErr w:type="spellEnd"/>
      <w:r w:rsidRPr="00DB7FF6">
        <w:rPr>
          <w:rFonts w:eastAsia="Times New Roman"/>
          <w:color w:val="000000"/>
          <w:spacing w:val="6"/>
          <w:sz w:val="16"/>
          <w:szCs w:val="16"/>
          <w:lang w:eastAsia="ru-RU"/>
        </w:rPr>
        <w:t xml:space="preserve"> Т.Ф.</w:t>
      </w:r>
      <w:r w:rsidR="00AA37A8">
        <w:rPr>
          <w:rFonts w:eastAsia="Times New Roman"/>
          <w:color w:val="000000"/>
          <w:spacing w:val="6"/>
          <w:sz w:val="16"/>
          <w:szCs w:val="16"/>
          <w:lang w:eastAsia="ru-RU"/>
        </w:rPr>
        <w:t>, КРО</w:t>
      </w:r>
      <w:r w:rsidR="002C1B28" w:rsidRPr="00DB7FF6">
        <w:rPr>
          <w:rFonts w:eastAsia="Times New Roman"/>
          <w:color w:val="000000"/>
          <w:spacing w:val="6"/>
          <w:sz w:val="16"/>
          <w:szCs w:val="16"/>
          <w:lang w:eastAsia="ru-RU"/>
        </w:rPr>
        <w:t>, Финотдел</w:t>
      </w:r>
    </w:p>
    <w:p w:rsidR="00503600" w:rsidRDefault="00503600" w:rsidP="00DB7FF6">
      <w:pPr>
        <w:widowControl w:val="0"/>
        <w:spacing w:line="259" w:lineRule="exact"/>
        <w:ind w:left="4820" w:right="20"/>
        <w:jc w:val="right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E801C3" w:rsidRPr="00600406" w:rsidRDefault="009340BD" w:rsidP="00DB7FF6">
      <w:pPr>
        <w:widowControl w:val="0"/>
        <w:spacing w:line="259" w:lineRule="exact"/>
        <w:ind w:left="4820" w:right="20"/>
        <w:jc w:val="right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>
        <w:rPr>
          <w:rFonts w:eastAsia="Times New Roman"/>
          <w:color w:val="000000"/>
          <w:spacing w:val="6"/>
          <w:sz w:val="24"/>
          <w:szCs w:val="24"/>
          <w:lang w:eastAsia="ru-RU"/>
        </w:rPr>
        <w:lastRenderedPageBreak/>
        <w:t xml:space="preserve">Приложение № 1 к </w:t>
      </w:r>
      <w:r w:rsidR="00E801C3"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п</w:t>
      </w:r>
      <w:r w:rsidR="00E801C3">
        <w:rPr>
          <w:rFonts w:eastAsia="Times New Roman"/>
          <w:color w:val="000000"/>
          <w:spacing w:val="6"/>
          <w:sz w:val="24"/>
          <w:szCs w:val="24"/>
          <w:lang w:eastAsia="ru-RU"/>
        </w:rPr>
        <w:t>остановлению</w:t>
      </w:r>
      <w:r w:rsidR="00DB7FF6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E801C3">
        <w:rPr>
          <w:rFonts w:eastAsia="Times New Roman"/>
          <w:color w:val="000000"/>
          <w:spacing w:val="6"/>
          <w:sz w:val="24"/>
          <w:szCs w:val="24"/>
          <w:lang w:eastAsia="ru-RU"/>
        </w:rPr>
        <w:t>Александровского сельского поселения</w:t>
      </w:r>
      <w:r w:rsidR="00E801C3"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от</w:t>
      </w:r>
      <w:r w:rsidR="00C57E62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C377BE">
        <w:rPr>
          <w:rFonts w:eastAsia="Times New Roman"/>
          <w:color w:val="000000"/>
          <w:spacing w:val="6"/>
          <w:sz w:val="24"/>
          <w:szCs w:val="24"/>
          <w:lang w:eastAsia="ru-RU"/>
        </w:rPr>
        <w:t>21.10.2024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№ </w:t>
      </w:r>
      <w:r w:rsidR="00C377BE">
        <w:rPr>
          <w:rFonts w:eastAsia="Times New Roman"/>
          <w:color w:val="000000"/>
          <w:spacing w:val="6"/>
          <w:sz w:val="24"/>
          <w:szCs w:val="24"/>
          <w:lang w:eastAsia="ru-RU"/>
        </w:rPr>
        <w:t>331</w:t>
      </w:r>
      <w:r w:rsidR="00E801C3"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</w:t>
      </w:r>
    </w:p>
    <w:p w:rsidR="00E801C3" w:rsidRPr="00600406" w:rsidRDefault="00E801C3" w:rsidP="00E801C3">
      <w:pPr>
        <w:widowControl w:val="0"/>
        <w:spacing w:line="259" w:lineRule="exact"/>
        <w:ind w:right="100"/>
        <w:jc w:val="center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УКАЗАНИЯ</w:t>
      </w:r>
    </w:p>
    <w:p w:rsidR="00E801C3" w:rsidRPr="00600406" w:rsidRDefault="00E801C3" w:rsidP="00E801C3">
      <w:pPr>
        <w:widowControl w:val="0"/>
        <w:spacing w:after="244" w:line="278" w:lineRule="exact"/>
        <w:ind w:left="1840" w:right="1720"/>
        <w:jc w:val="center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о порядке применения целевых статей расходов бюджета муниципального образования «Алекс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андровского сельского поселения</w:t>
      </w: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»</w:t>
      </w:r>
    </w:p>
    <w:p w:rsidR="00E801C3" w:rsidRPr="00600406" w:rsidRDefault="00E801C3" w:rsidP="00E801C3">
      <w:pPr>
        <w:widowControl w:val="0"/>
        <w:spacing w:line="274" w:lineRule="exact"/>
        <w:ind w:left="120" w:right="20" w:firstLine="580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Целевые статьи расходов бюджета муниципального об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разования «Александровское сельское поселение</w:t>
      </w: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» отражают направления бюджетных ассигнований на реализацию муниципальных программам Александровского 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сельского поселения</w:t>
      </w: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и не программных направлений деятельности органов местного самоуправления, наиболее значимых учреждений образования, культуры, указанных в ведомственной структуре расходов бюджета.</w:t>
      </w:r>
    </w:p>
    <w:p w:rsidR="00E801C3" w:rsidRPr="00600406" w:rsidRDefault="00E801C3" w:rsidP="00E801C3">
      <w:pPr>
        <w:widowControl w:val="0"/>
        <w:spacing w:line="274" w:lineRule="exact"/>
        <w:ind w:left="120" w:right="20" w:firstLine="580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Код целевой статьи расходов бюджета муниципального об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разования «Александровское сельское поселение</w:t>
      </w: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» состоит их десяти разрядов (8-17 разряды кода классификации расходов бюджета).</w:t>
      </w:r>
    </w:p>
    <w:p w:rsidR="00E801C3" w:rsidRPr="00600406" w:rsidRDefault="00E801C3" w:rsidP="00E801C3">
      <w:pPr>
        <w:widowControl w:val="0"/>
        <w:spacing w:line="274" w:lineRule="exact"/>
        <w:ind w:left="120" w:right="20" w:firstLine="580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Структура кода целевой статьи расходов бюджета муниципального об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разования «Александровское сельское поселение</w:t>
      </w: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» устанавливается с учетом положений настоящих Указаний и включает следующие составные части (таблица 1):</w:t>
      </w:r>
    </w:p>
    <w:p w:rsidR="00E801C3" w:rsidRPr="00600406" w:rsidRDefault="00E801C3" w:rsidP="00E801C3">
      <w:pPr>
        <w:widowControl w:val="0"/>
        <w:spacing w:line="274" w:lineRule="exact"/>
        <w:ind w:left="120" w:right="20" w:firstLine="580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код программного (не программного) направления расходов </w:t>
      </w:r>
      <w:r w:rsidRPr="00600406">
        <w:rPr>
          <w:rFonts w:eastAsia="Times New Roman"/>
          <w:color w:val="000000"/>
          <w:spacing w:val="39"/>
          <w:sz w:val="24"/>
          <w:szCs w:val="24"/>
          <w:lang w:eastAsia="ru-RU"/>
        </w:rPr>
        <w:t>(8-9</w:t>
      </w: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разряды кода классификации расходов бюджетов), предназначенный для кодирования муниципальных программ, не программных направлений деятельности муниципальных органов, наиболее значимых учреждений, образования, культуры, указанных в ведомственной структуре расходов бюджета муниципального об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разования «Александровское сельское поселение</w:t>
      </w: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»;</w:t>
      </w:r>
    </w:p>
    <w:p w:rsidR="00E801C3" w:rsidRPr="00600406" w:rsidRDefault="00E801C3" w:rsidP="00E801C3">
      <w:pPr>
        <w:widowControl w:val="0"/>
        <w:spacing w:line="274" w:lineRule="exact"/>
        <w:ind w:left="120" w:right="20" w:firstLine="580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код подпрограммы (10 разряд кода классификации расходов бюджетов), предназначенный для кодирования подпрограмм муниципальных программ Але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ксандровского сельского поселения</w:t>
      </w: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, не программных направлений деятельности муниципальных органов, наиболее значимых учреждений, образования, культуры, указанных в ведомственной структуре расходов бюджета муниципального об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разования «Александровское сельское поселение</w:t>
      </w: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»;</w:t>
      </w:r>
    </w:p>
    <w:p w:rsidR="00E801C3" w:rsidRPr="00600406" w:rsidRDefault="00E801C3" w:rsidP="00E801C3">
      <w:pPr>
        <w:widowControl w:val="0"/>
        <w:spacing w:line="274" w:lineRule="exact"/>
        <w:ind w:left="120" w:right="20" w:firstLine="580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код основного мероприятия (11-12 разряды кода классификации расходов бюджета), предназначенный для кодирования основных мероприятий подпрограмм муниципальных 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программ Александровского сельского поселения</w:t>
      </w: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;</w:t>
      </w:r>
    </w:p>
    <w:p w:rsidR="00E801C3" w:rsidRPr="00600406" w:rsidRDefault="00E801C3" w:rsidP="00E801C3">
      <w:pPr>
        <w:widowControl w:val="0"/>
        <w:spacing w:line="274" w:lineRule="exact"/>
        <w:ind w:left="120" w:right="20" w:firstLine="580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код направления расходов (13-17 разряды кода классификации расходов бюджетов), предназначенный для кодирования направлений расходования средств, конкретизирующих отдельные мероприятия.</w:t>
      </w:r>
    </w:p>
    <w:p w:rsidR="00600406" w:rsidRDefault="00600406" w:rsidP="007F5DFC">
      <w:pPr>
        <w:ind w:firstLine="560"/>
        <w:rPr>
          <w:sz w:val="24"/>
          <w:szCs w:val="24"/>
        </w:rPr>
      </w:pPr>
    </w:p>
    <w:tbl>
      <w:tblPr>
        <w:tblpPr w:leftFromText="180" w:rightFromText="180" w:vertAnchor="text" w:horzAnchor="margin" w:tblpY="10"/>
        <w:tblOverlap w:val="never"/>
        <w:tblW w:w="93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3"/>
        <w:gridCol w:w="2023"/>
        <w:gridCol w:w="2277"/>
        <w:gridCol w:w="2363"/>
      </w:tblGrid>
      <w:tr w:rsidR="00493DAF" w:rsidRPr="00600406" w:rsidTr="00493DAF">
        <w:trPr>
          <w:trHeight w:hRule="exact" w:val="283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DAF" w:rsidRPr="00600406" w:rsidRDefault="00493DAF" w:rsidP="00493DAF">
            <w:pPr>
              <w:widowControl w:val="0"/>
              <w:spacing w:line="190" w:lineRule="exact"/>
              <w:ind w:right="-158"/>
              <w:jc w:val="center"/>
              <w:rPr>
                <w:rFonts w:eastAsia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600406">
              <w:rPr>
                <w:rFonts w:eastAsia="Times New Roman"/>
                <w:color w:val="000000"/>
                <w:spacing w:val="6"/>
                <w:sz w:val="24"/>
                <w:szCs w:val="24"/>
                <w:lang w:eastAsia="ru-RU"/>
              </w:rPr>
              <w:t>Целевая статья</w:t>
            </w:r>
          </w:p>
        </w:tc>
      </w:tr>
      <w:tr w:rsidR="00493DAF" w:rsidRPr="00600406" w:rsidTr="00493DAF">
        <w:trPr>
          <w:trHeight w:hRule="exact" w:val="796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AF" w:rsidRPr="00600406" w:rsidRDefault="00493DAF" w:rsidP="00493DAF">
            <w:pPr>
              <w:widowControl w:val="0"/>
              <w:spacing w:line="274" w:lineRule="exact"/>
              <w:jc w:val="center"/>
              <w:rPr>
                <w:rFonts w:eastAsia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600406">
              <w:rPr>
                <w:rFonts w:eastAsia="Times New Roman"/>
                <w:color w:val="000000"/>
                <w:spacing w:val="6"/>
                <w:sz w:val="24"/>
                <w:szCs w:val="24"/>
                <w:lang w:eastAsia="ru-RU"/>
              </w:rPr>
              <w:t>Программное (непрограммное) направление расходов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AF" w:rsidRPr="00600406" w:rsidRDefault="00493DAF" w:rsidP="00493DAF">
            <w:pPr>
              <w:widowControl w:val="0"/>
              <w:spacing w:line="190" w:lineRule="exact"/>
              <w:jc w:val="center"/>
              <w:rPr>
                <w:rFonts w:eastAsia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600406">
              <w:rPr>
                <w:rFonts w:eastAsia="Times New Roman"/>
                <w:color w:val="000000"/>
                <w:spacing w:val="6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AF" w:rsidRPr="00600406" w:rsidRDefault="00493DAF" w:rsidP="00493DAF">
            <w:pPr>
              <w:widowControl w:val="0"/>
              <w:spacing w:after="120" w:line="190" w:lineRule="exact"/>
              <w:jc w:val="center"/>
              <w:rPr>
                <w:rFonts w:eastAsia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600406">
              <w:rPr>
                <w:rFonts w:eastAsia="Times New Roman"/>
                <w:color w:val="000000"/>
                <w:spacing w:val="6"/>
                <w:sz w:val="24"/>
                <w:szCs w:val="24"/>
                <w:lang w:eastAsia="ru-RU"/>
              </w:rPr>
              <w:t>Основное</w:t>
            </w:r>
          </w:p>
          <w:p w:rsidR="00493DAF" w:rsidRPr="00600406" w:rsidRDefault="00493DAF" w:rsidP="00493DAF">
            <w:pPr>
              <w:widowControl w:val="0"/>
              <w:spacing w:before="120" w:line="190" w:lineRule="exact"/>
              <w:jc w:val="center"/>
              <w:rPr>
                <w:rFonts w:eastAsia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600406">
              <w:rPr>
                <w:rFonts w:eastAsia="Times New Roman"/>
                <w:color w:val="000000"/>
                <w:spacing w:val="6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DAF" w:rsidRPr="00600406" w:rsidRDefault="00493DAF" w:rsidP="00493DAF">
            <w:pPr>
              <w:widowControl w:val="0"/>
              <w:spacing w:after="120" w:line="190" w:lineRule="exact"/>
              <w:jc w:val="center"/>
              <w:rPr>
                <w:rFonts w:eastAsia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600406">
              <w:rPr>
                <w:rFonts w:eastAsia="Times New Roman"/>
                <w:color w:val="000000"/>
                <w:spacing w:val="6"/>
                <w:sz w:val="24"/>
                <w:szCs w:val="24"/>
                <w:lang w:eastAsia="ru-RU"/>
              </w:rPr>
              <w:t>Направление</w:t>
            </w:r>
          </w:p>
          <w:p w:rsidR="00493DAF" w:rsidRPr="00600406" w:rsidRDefault="00493DAF" w:rsidP="00493DAF">
            <w:pPr>
              <w:widowControl w:val="0"/>
              <w:spacing w:before="120" w:line="190" w:lineRule="exact"/>
              <w:jc w:val="center"/>
              <w:rPr>
                <w:rFonts w:eastAsia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600406">
              <w:rPr>
                <w:rFonts w:eastAsia="Times New Roman"/>
                <w:color w:val="000000"/>
                <w:spacing w:val="6"/>
                <w:sz w:val="24"/>
                <w:szCs w:val="24"/>
                <w:lang w:eastAsia="ru-RU"/>
              </w:rPr>
              <w:t>расходов</w:t>
            </w:r>
          </w:p>
        </w:tc>
      </w:tr>
      <w:tr w:rsidR="00493DAF" w:rsidRPr="00600406" w:rsidTr="00493DAF">
        <w:trPr>
          <w:trHeight w:hRule="exact" w:val="291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DAF" w:rsidRPr="00600406" w:rsidRDefault="00493DAF" w:rsidP="00493DAF">
            <w:pPr>
              <w:widowControl w:val="0"/>
              <w:spacing w:line="190" w:lineRule="exact"/>
              <w:jc w:val="center"/>
              <w:rPr>
                <w:rFonts w:eastAsia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600406">
              <w:rPr>
                <w:rFonts w:eastAsia="Times New Roman"/>
                <w:color w:val="000000"/>
                <w:spacing w:val="6"/>
                <w:sz w:val="24"/>
                <w:szCs w:val="24"/>
                <w:lang w:eastAsia="ru-RU"/>
              </w:rPr>
              <w:t>8 9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DAF" w:rsidRPr="00600406" w:rsidRDefault="00493DAF" w:rsidP="00493DAF">
            <w:pPr>
              <w:widowControl w:val="0"/>
              <w:spacing w:line="190" w:lineRule="exact"/>
              <w:jc w:val="center"/>
              <w:rPr>
                <w:rFonts w:eastAsia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600406">
              <w:rPr>
                <w:rFonts w:eastAsia="Times New Roman"/>
                <w:color w:val="000000"/>
                <w:spacing w:val="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DAF" w:rsidRPr="00600406" w:rsidRDefault="00493DAF" w:rsidP="00493DAF">
            <w:pPr>
              <w:widowControl w:val="0"/>
              <w:spacing w:line="190" w:lineRule="exact"/>
              <w:jc w:val="center"/>
              <w:rPr>
                <w:rFonts w:eastAsia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600406">
              <w:rPr>
                <w:rFonts w:eastAsia="Times New Roman"/>
                <w:color w:val="000000"/>
                <w:spacing w:val="6"/>
                <w:sz w:val="24"/>
                <w:szCs w:val="24"/>
                <w:lang w:eastAsia="ru-RU"/>
              </w:rPr>
              <w:t>11 12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AF" w:rsidRPr="00600406" w:rsidRDefault="00493DAF" w:rsidP="00493DAF">
            <w:pPr>
              <w:widowControl w:val="0"/>
              <w:spacing w:line="190" w:lineRule="exact"/>
              <w:jc w:val="center"/>
              <w:rPr>
                <w:rFonts w:eastAsia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600406">
              <w:rPr>
                <w:rFonts w:eastAsia="Times New Roman"/>
                <w:color w:val="000000"/>
                <w:spacing w:val="6"/>
                <w:sz w:val="24"/>
                <w:szCs w:val="24"/>
                <w:lang w:eastAsia="ru-RU"/>
              </w:rPr>
              <w:t>13 14 15 16 17</w:t>
            </w:r>
          </w:p>
        </w:tc>
      </w:tr>
    </w:tbl>
    <w:p w:rsidR="00E801C3" w:rsidRDefault="00493DAF" w:rsidP="00493DAF">
      <w:pPr>
        <w:ind w:firstLine="560"/>
        <w:jc w:val="right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p w:rsidR="00E801C3" w:rsidRDefault="00E801C3" w:rsidP="007F5DFC">
      <w:pPr>
        <w:ind w:firstLine="560"/>
        <w:rPr>
          <w:sz w:val="24"/>
          <w:szCs w:val="24"/>
        </w:rPr>
      </w:pPr>
    </w:p>
    <w:p w:rsidR="00192A5E" w:rsidRPr="00600406" w:rsidRDefault="00192A5E" w:rsidP="00192A5E">
      <w:pPr>
        <w:widowControl w:val="0"/>
        <w:spacing w:line="269" w:lineRule="exact"/>
        <w:ind w:left="120" w:right="20" w:firstLine="580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Целевым статьям бюджета муниципального об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разования «Александровское сельское поселение</w:t>
      </w: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» присваиваются уникальные коды, сформированные с применением буквенно-цифрового ряда:</w:t>
      </w:r>
    </w:p>
    <w:p w:rsidR="00192A5E" w:rsidRPr="00600406" w:rsidRDefault="00192A5E" w:rsidP="00192A5E">
      <w:pPr>
        <w:widowControl w:val="0"/>
        <w:spacing w:line="269" w:lineRule="exact"/>
        <w:ind w:left="120" w:right="20" w:firstLine="580"/>
        <w:jc w:val="both"/>
        <w:outlineLvl w:val="0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600406">
        <w:rPr>
          <w:rFonts w:eastAsia="Times New Roman"/>
          <w:color w:val="000000"/>
          <w:spacing w:val="3"/>
          <w:sz w:val="24"/>
          <w:szCs w:val="24"/>
          <w:lang w:eastAsia="ru-RU"/>
        </w:rPr>
        <w:t>0,1,2,3,4,5,6,7,8,</w:t>
      </w:r>
      <w:proofErr w:type="gramStart"/>
      <w:r w:rsidRPr="00600406">
        <w:rPr>
          <w:rFonts w:eastAsia="Times New Roman"/>
          <w:color w:val="000000"/>
          <w:spacing w:val="3"/>
          <w:sz w:val="24"/>
          <w:szCs w:val="24"/>
          <w:lang w:eastAsia="ru-RU"/>
        </w:rPr>
        <w:t>9,А</w:t>
      </w:r>
      <w:proofErr w:type="gramEnd"/>
      <w:r w:rsidRPr="00600406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,Б,В,Г,Д,Е.Ж,И,К,Л,М.Н,О,П,Р,С,Т,У,Ф.Ц,Ч.Ш,Щ,Э,Ю,Я.О.Р,С.1. </w:t>
      </w:r>
      <w:r w:rsidRPr="00600406">
        <w:rPr>
          <w:rFonts w:eastAsia="Times New Roman"/>
          <w:color w:val="000000"/>
          <w:spacing w:val="3"/>
          <w:sz w:val="24"/>
          <w:szCs w:val="24"/>
          <w:lang w:val="en-US" w:eastAsia="ru-RU"/>
        </w:rPr>
        <w:t>J</w:t>
      </w:r>
      <w:r w:rsidRPr="00600406">
        <w:rPr>
          <w:rFonts w:eastAsia="Times New Roman"/>
          <w:color w:val="000000"/>
          <w:spacing w:val="3"/>
          <w:sz w:val="24"/>
          <w:szCs w:val="24"/>
          <w:lang w:eastAsia="ru-RU"/>
        </w:rPr>
        <w:t>,</w:t>
      </w:r>
      <w:r w:rsidRPr="00600406">
        <w:rPr>
          <w:rFonts w:eastAsia="Times New Roman"/>
          <w:color w:val="000000"/>
          <w:spacing w:val="3"/>
          <w:sz w:val="24"/>
          <w:szCs w:val="24"/>
          <w:lang w:val="en-US" w:eastAsia="ru-RU"/>
        </w:rPr>
        <w:t>L</w:t>
      </w:r>
      <w:r w:rsidRPr="00600406">
        <w:rPr>
          <w:rFonts w:eastAsia="Times New Roman"/>
          <w:color w:val="000000"/>
          <w:spacing w:val="3"/>
          <w:sz w:val="24"/>
          <w:szCs w:val="24"/>
          <w:lang w:eastAsia="ru-RU"/>
        </w:rPr>
        <w:t>,</w:t>
      </w:r>
      <w:r w:rsidRPr="00600406">
        <w:rPr>
          <w:rFonts w:eastAsia="Times New Roman"/>
          <w:color w:val="000000"/>
          <w:spacing w:val="3"/>
          <w:sz w:val="24"/>
          <w:szCs w:val="24"/>
          <w:lang w:val="en-US" w:eastAsia="ru-RU"/>
        </w:rPr>
        <w:t>N</w:t>
      </w:r>
      <w:r w:rsidRPr="00600406">
        <w:rPr>
          <w:rFonts w:eastAsia="Times New Roman"/>
          <w:color w:val="000000"/>
          <w:spacing w:val="3"/>
          <w:sz w:val="24"/>
          <w:szCs w:val="24"/>
          <w:lang w:eastAsia="ru-RU"/>
        </w:rPr>
        <w:t>,</w:t>
      </w:r>
      <w:r w:rsidRPr="00600406">
        <w:rPr>
          <w:rFonts w:eastAsia="Times New Roman"/>
          <w:color w:val="000000"/>
          <w:spacing w:val="3"/>
          <w:sz w:val="24"/>
          <w:szCs w:val="24"/>
          <w:lang w:val="en-US" w:eastAsia="ru-RU"/>
        </w:rPr>
        <w:t>Q</w:t>
      </w:r>
      <w:r w:rsidRPr="00600406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  <w:r w:rsidRPr="00600406">
        <w:rPr>
          <w:rFonts w:eastAsia="Times New Roman"/>
          <w:color w:val="000000"/>
          <w:spacing w:val="3"/>
          <w:sz w:val="24"/>
          <w:szCs w:val="24"/>
          <w:lang w:val="en-US" w:eastAsia="ru-RU"/>
        </w:rPr>
        <w:t>R</w:t>
      </w:r>
      <w:r w:rsidRPr="00600406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  <w:r w:rsidRPr="00600406">
        <w:rPr>
          <w:rFonts w:eastAsia="Times New Roman"/>
          <w:color w:val="000000"/>
          <w:spacing w:val="3"/>
          <w:sz w:val="24"/>
          <w:szCs w:val="24"/>
          <w:lang w:val="en-US" w:eastAsia="ru-RU"/>
        </w:rPr>
        <w:t>S</w:t>
      </w:r>
      <w:r w:rsidRPr="00600406">
        <w:rPr>
          <w:rFonts w:eastAsia="Times New Roman"/>
          <w:color w:val="000000"/>
          <w:spacing w:val="3"/>
          <w:sz w:val="24"/>
          <w:szCs w:val="24"/>
          <w:lang w:eastAsia="ru-RU"/>
        </w:rPr>
        <w:t>,</w:t>
      </w:r>
      <w:r w:rsidRPr="00600406">
        <w:rPr>
          <w:rFonts w:eastAsia="Times New Roman"/>
          <w:color w:val="000000"/>
          <w:spacing w:val="3"/>
          <w:sz w:val="24"/>
          <w:szCs w:val="24"/>
          <w:lang w:val="en-US" w:eastAsia="ru-RU"/>
        </w:rPr>
        <w:t>U</w:t>
      </w:r>
      <w:r w:rsidRPr="00600406">
        <w:rPr>
          <w:rFonts w:eastAsia="Times New Roman"/>
          <w:color w:val="000000"/>
          <w:spacing w:val="3"/>
          <w:sz w:val="24"/>
          <w:szCs w:val="24"/>
          <w:lang w:eastAsia="ru-RU"/>
        </w:rPr>
        <w:t>,</w:t>
      </w:r>
      <w:r w:rsidRPr="00600406">
        <w:rPr>
          <w:rFonts w:eastAsia="Times New Roman"/>
          <w:color w:val="000000"/>
          <w:spacing w:val="3"/>
          <w:sz w:val="24"/>
          <w:szCs w:val="24"/>
          <w:lang w:val="en-US" w:eastAsia="ru-RU"/>
        </w:rPr>
        <w:t>V</w:t>
      </w:r>
      <w:r w:rsidRPr="00600406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  <w:r w:rsidRPr="00600406">
        <w:rPr>
          <w:rFonts w:eastAsia="Times New Roman"/>
          <w:color w:val="000000"/>
          <w:spacing w:val="3"/>
          <w:sz w:val="24"/>
          <w:szCs w:val="24"/>
          <w:lang w:val="en-US" w:eastAsia="ru-RU"/>
        </w:rPr>
        <w:t>W</w:t>
      </w:r>
      <w:r w:rsidRPr="00600406">
        <w:rPr>
          <w:rFonts w:eastAsia="Times New Roman"/>
          <w:color w:val="000000"/>
          <w:spacing w:val="3"/>
          <w:sz w:val="24"/>
          <w:szCs w:val="24"/>
          <w:lang w:eastAsia="ru-RU"/>
        </w:rPr>
        <w:t>,</w:t>
      </w:r>
      <w:r w:rsidRPr="00600406">
        <w:rPr>
          <w:rFonts w:eastAsia="Times New Roman"/>
          <w:color w:val="000000"/>
          <w:spacing w:val="3"/>
          <w:sz w:val="24"/>
          <w:szCs w:val="24"/>
          <w:lang w:val="en-US" w:eastAsia="ru-RU"/>
        </w:rPr>
        <w:t>Y</w:t>
      </w:r>
      <w:r w:rsidRPr="00600406">
        <w:rPr>
          <w:rFonts w:eastAsia="Times New Roman"/>
          <w:color w:val="000000"/>
          <w:spacing w:val="3"/>
          <w:sz w:val="24"/>
          <w:szCs w:val="24"/>
          <w:lang w:eastAsia="ru-RU"/>
        </w:rPr>
        <w:t>,</w:t>
      </w:r>
      <w:r w:rsidRPr="00600406">
        <w:rPr>
          <w:rFonts w:eastAsia="Times New Roman"/>
          <w:color w:val="000000"/>
          <w:spacing w:val="3"/>
          <w:sz w:val="24"/>
          <w:szCs w:val="24"/>
          <w:lang w:val="en-US" w:eastAsia="ru-RU"/>
        </w:rPr>
        <w:t>Z</w:t>
      </w:r>
      <w:r w:rsidRPr="00600406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</w:p>
    <w:p w:rsidR="00192A5E" w:rsidRPr="00600406" w:rsidRDefault="00192A5E" w:rsidP="00192A5E">
      <w:pPr>
        <w:widowControl w:val="0"/>
        <w:spacing w:line="269" w:lineRule="exact"/>
        <w:ind w:left="120" w:right="20" w:firstLine="580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Отражение расходов бюджета муниципального об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разования «Александровское сельское поселение</w:t>
      </w: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», источником финансового обеспечения которых являются субсидии, субвенции, иные межбюджетные трансферты, имеющие целевое назначение, предоставляемые из федерал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ьного,</w:t>
      </w: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областного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и районного</w:t>
      </w: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бюджетов </w:t>
      </w: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lastRenderedPageBreak/>
        <w:t>(д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алее - межбюджетные трансферты),</w:t>
      </w:r>
      <w:r w:rsidRPr="000B5DBF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осуществляется по целевым статьям</w:t>
      </w:r>
      <w:r w:rsidRPr="000B5DBF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расходов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бюджета муниципального образования, включающим коды направлений расходов (13-17 разряды кода расходов бюджетов), идентичные коду соответствующих направлений расходов федерального, областного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, районного</w:t>
      </w: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бюджетов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,</w:t>
      </w: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на предоставление вышеуказанных межбюджетных трансфертов, и могут применяться в различных целевых статьях. При этом наименование указанного направления расходов бюджета муниципального образования (наименование целевой статьи, содержащей соответствующее направление расходов бюджета) не включает указание на наименование федерального (областного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, районного</w:t>
      </w: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) трансферта, являющегося источником финансового обеспечения расходов соответствующего бюджета.</w:t>
      </w:r>
    </w:p>
    <w:p w:rsidR="00192A5E" w:rsidRPr="00600406" w:rsidRDefault="00192A5E" w:rsidP="00192A5E">
      <w:pPr>
        <w:widowControl w:val="0"/>
        <w:spacing w:line="274" w:lineRule="exact"/>
        <w:ind w:left="40" w:firstLine="540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Коды направлений расходов, содержащие следующие значения используются:</w:t>
      </w:r>
    </w:p>
    <w:p w:rsidR="00192A5E" w:rsidRPr="00600406" w:rsidRDefault="00192A5E" w:rsidP="00192A5E">
      <w:pPr>
        <w:widowControl w:val="0"/>
        <w:numPr>
          <w:ilvl w:val="0"/>
          <w:numId w:val="6"/>
        </w:numPr>
        <w:tabs>
          <w:tab w:val="left" w:pos="890"/>
        </w:tabs>
        <w:spacing w:line="274" w:lineRule="exact"/>
        <w:ind w:left="40" w:right="20" w:firstLine="540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30000-39990 и 50000-59990 - для отражения расходов, источником финансового обеспечения которых являются межбюджетные трансферты, предоставляемые из федерального бюджета;</w:t>
      </w:r>
    </w:p>
    <w:p w:rsidR="00192A5E" w:rsidRPr="00600406" w:rsidRDefault="00192A5E" w:rsidP="00192A5E">
      <w:pPr>
        <w:widowControl w:val="0"/>
        <w:numPr>
          <w:ilvl w:val="0"/>
          <w:numId w:val="6"/>
        </w:numPr>
        <w:tabs>
          <w:tab w:val="left" w:pos="875"/>
        </w:tabs>
        <w:spacing w:line="274" w:lineRule="exact"/>
        <w:ind w:left="40" w:right="20" w:firstLine="540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600406">
        <w:rPr>
          <w:rFonts w:eastAsia="Times New Roman"/>
          <w:color w:val="000000"/>
          <w:spacing w:val="6"/>
          <w:sz w:val="24"/>
          <w:szCs w:val="24"/>
          <w:lang w:val="en-US" w:eastAsia="ru-RU"/>
        </w:rPr>
        <w:t>L</w:t>
      </w: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0000-</w:t>
      </w:r>
      <w:r w:rsidRPr="00600406">
        <w:rPr>
          <w:rFonts w:eastAsia="Times New Roman"/>
          <w:color w:val="000000"/>
          <w:spacing w:val="6"/>
          <w:sz w:val="24"/>
          <w:szCs w:val="24"/>
          <w:lang w:val="en-US" w:eastAsia="ru-RU"/>
        </w:rPr>
        <w:t>L</w:t>
      </w: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9990 - для отражения расходов местных бюджетов на </w:t>
      </w:r>
      <w:proofErr w:type="spellStart"/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софинансирование</w:t>
      </w:r>
      <w:proofErr w:type="spellEnd"/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субсидий из федерального бюджета;</w:t>
      </w:r>
    </w:p>
    <w:p w:rsidR="00192A5E" w:rsidRPr="00600406" w:rsidRDefault="00192A5E" w:rsidP="00192A5E">
      <w:pPr>
        <w:widowControl w:val="0"/>
        <w:numPr>
          <w:ilvl w:val="0"/>
          <w:numId w:val="6"/>
        </w:numPr>
        <w:tabs>
          <w:tab w:val="left" w:pos="885"/>
        </w:tabs>
        <w:spacing w:line="274" w:lineRule="exact"/>
        <w:ind w:left="40" w:right="20" w:firstLine="540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600406">
        <w:rPr>
          <w:rFonts w:eastAsia="Times New Roman"/>
          <w:color w:val="000000"/>
          <w:spacing w:val="6"/>
          <w:sz w:val="24"/>
          <w:szCs w:val="24"/>
          <w:lang w:val="en-US" w:eastAsia="ru-RU"/>
        </w:rPr>
        <w:t>S</w:t>
      </w: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0000-</w:t>
      </w:r>
      <w:r w:rsidRPr="00600406">
        <w:rPr>
          <w:rFonts w:eastAsia="Times New Roman"/>
          <w:color w:val="000000"/>
          <w:spacing w:val="6"/>
          <w:sz w:val="24"/>
          <w:szCs w:val="24"/>
          <w:lang w:val="en-US" w:eastAsia="ru-RU"/>
        </w:rPr>
        <w:t>S</w:t>
      </w: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9990 - для отражения расходов местных бюджетов на </w:t>
      </w:r>
      <w:proofErr w:type="spellStart"/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софинансирование</w:t>
      </w:r>
      <w:proofErr w:type="spellEnd"/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субсидий из областного бюджета.</w:t>
      </w:r>
    </w:p>
    <w:p w:rsidR="00192A5E" w:rsidRPr="00600406" w:rsidRDefault="00192A5E" w:rsidP="00192A5E">
      <w:pPr>
        <w:widowControl w:val="0"/>
        <w:spacing w:line="274" w:lineRule="exact"/>
        <w:ind w:left="40" w:right="20" w:firstLine="540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При изменении бюджетной классификации расходов областного бюджета порядок применения кодов целевых статей расходов за счет межбюджетных трансфертов может быть изменен.</w:t>
      </w:r>
    </w:p>
    <w:p w:rsidR="00192A5E" w:rsidRPr="00600406" w:rsidRDefault="00192A5E" w:rsidP="00192A5E">
      <w:pPr>
        <w:widowControl w:val="0"/>
        <w:spacing w:line="274" w:lineRule="exact"/>
        <w:ind w:left="40" w:right="20" w:firstLine="540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Наименования целевых статей бюджета муниципального об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разования «Александровское сельское поселение</w:t>
      </w: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» устанавливаются 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главным специалистом по бюджету и налоговой политике</w:t>
      </w: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и характеризуют направление бюджетных ассигнований на реализацию:</w:t>
      </w:r>
    </w:p>
    <w:p w:rsidR="00192A5E" w:rsidRPr="00600406" w:rsidRDefault="00192A5E" w:rsidP="00192A5E">
      <w:pPr>
        <w:widowControl w:val="0"/>
        <w:spacing w:line="274" w:lineRule="exact"/>
        <w:ind w:left="40" w:right="20" w:firstLine="540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муниципальных 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программ Александровского сельского поселения</w:t>
      </w: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, (не программных направлений деятельности муниципальных органов);</w:t>
      </w:r>
    </w:p>
    <w:p w:rsidR="00192A5E" w:rsidRPr="00600406" w:rsidRDefault="00192A5E" w:rsidP="00192A5E">
      <w:pPr>
        <w:widowControl w:val="0"/>
        <w:spacing w:line="274" w:lineRule="exact"/>
        <w:ind w:left="40" w:firstLine="540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подпрограмм муниципальных 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программ Александровского сельского поселения</w:t>
      </w: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;</w:t>
      </w:r>
    </w:p>
    <w:p w:rsidR="00192A5E" w:rsidRPr="00600406" w:rsidRDefault="00192A5E" w:rsidP="00192A5E">
      <w:pPr>
        <w:widowControl w:val="0"/>
        <w:spacing w:line="274" w:lineRule="exact"/>
        <w:ind w:left="40" w:right="20" w:firstLine="540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основных мероприятий подпрограмм муниципальных программ Александровского 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сельского поселения</w:t>
      </w: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;</w:t>
      </w:r>
    </w:p>
    <w:p w:rsidR="00192A5E" w:rsidRPr="00600406" w:rsidRDefault="00192A5E" w:rsidP="00192A5E">
      <w:pPr>
        <w:widowControl w:val="0"/>
        <w:spacing w:line="274" w:lineRule="exact"/>
        <w:ind w:left="40" w:firstLine="540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направлений расходов.</w:t>
      </w:r>
    </w:p>
    <w:p w:rsidR="00192A5E" w:rsidRPr="00600406" w:rsidRDefault="00192A5E" w:rsidP="00192A5E">
      <w:pPr>
        <w:widowControl w:val="0"/>
        <w:spacing w:line="274" w:lineRule="exact"/>
        <w:ind w:left="40" w:right="20" w:firstLine="540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Увязка универсальных направлений расходов с основным мероприятием подпрограммы муниципальной программы Александровского 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сельского поселения</w:t>
      </w:r>
    </w:p>
    <w:p w:rsidR="00192A5E" w:rsidRPr="00600406" w:rsidRDefault="00192A5E" w:rsidP="00192A5E">
      <w:pPr>
        <w:widowControl w:val="0"/>
        <w:spacing w:after="240" w:line="274" w:lineRule="exact"/>
        <w:ind w:left="40" w:firstLine="540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устанавливается по следующей структуре кода целевой статьи:</w:t>
      </w:r>
    </w:p>
    <w:p w:rsidR="00192A5E" w:rsidRPr="00600406" w:rsidRDefault="00192A5E" w:rsidP="00192A5E">
      <w:pPr>
        <w:widowControl w:val="0"/>
        <w:spacing w:line="274" w:lineRule="exact"/>
        <w:ind w:left="40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XX 0 00 00000 Муниципальная программа Александровского 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сельского поселения</w:t>
      </w: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;</w:t>
      </w:r>
    </w:p>
    <w:p w:rsidR="00192A5E" w:rsidRPr="00600406" w:rsidRDefault="00192A5E" w:rsidP="00192A5E">
      <w:pPr>
        <w:widowControl w:val="0"/>
        <w:spacing w:line="274" w:lineRule="exact"/>
        <w:ind w:left="40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XX X 00 00000 Подпрограмма муниципальной программы Александровского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</w:t>
      </w:r>
    </w:p>
    <w:p w:rsidR="00192A5E" w:rsidRPr="00600406" w:rsidRDefault="00192A5E" w:rsidP="00192A5E">
      <w:pPr>
        <w:widowControl w:val="0"/>
        <w:spacing w:line="274" w:lineRule="exact"/>
        <w:ind w:left="1701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сельского поселения</w:t>
      </w: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;</w:t>
      </w:r>
    </w:p>
    <w:p w:rsidR="00192A5E" w:rsidRPr="00600406" w:rsidRDefault="00192A5E" w:rsidP="00192A5E">
      <w:pPr>
        <w:widowControl w:val="0"/>
        <w:spacing w:line="274" w:lineRule="exact"/>
        <w:ind w:left="40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XX X XX 00000 Основное мероприятие подпрограммы муниципальной</w:t>
      </w:r>
    </w:p>
    <w:p w:rsidR="00192A5E" w:rsidRPr="00600406" w:rsidRDefault="00192A5E" w:rsidP="00192A5E">
      <w:pPr>
        <w:widowControl w:val="0"/>
        <w:spacing w:line="274" w:lineRule="exact"/>
        <w:ind w:left="1701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п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рограммы Александровского сельского поселения</w:t>
      </w: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;</w:t>
      </w:r>
    </w:p>
    <w:p w:rsidR="00192A5E" w:rsidRPr="00600406" w:rsidRDefault="00192A5E" w:rsidP="00192A5E">
      <w:pPr>
        <w:widowControl w:val="0"/>
        <w:spacing w:line="274" w:lineRule="exact"/>
        <w:ind w:left="40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ХХХХ ХХХХХ Направление расходов на реализацию основного мероприятия</w:t>
      </w:r>
    </w:p>
    <w:p w:rsidR="00192A5E" w:rsidRDefault="00192A5E" w:rsidP="00192A5E">
      <w:pPr>
        <w:widowControl w:val="0"/>
        <w:spacing w:after="244" w:line="269" w:lineRule="exact"/>
        <w:ind w:left="1701" w:right="580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подпрограммы муниципальной п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рограммы Александровского сельского поселения</w:t>
      </w: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.</w:t>
      </w:r>
    </w:p>
    <w:p w:rsidR="00192A5E" w:rsidRDefault="00192A5E" w:rsidP="00192A5E">
      <w:pPr>
        <w:widowControl w:val="0"/>
        <w:spacing w:line="264" w:lineRule="exact"/>
        <w:ind w:left="40" w:right="580" w:firstLine="540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EE0271">
        <w:rPr>
          <w:rFonts w:eastAsia="Times New Roman"/>
          <w:color w:val="000000"/>
          <w:spacing w:val="6"/>
          <w:sz w:val="24"/>
          <w:szCs w:val="24"/>
          <w:lang w:eastAsia="ru-RU"/>
        </w:rPr>
        <w:t>Увязка универсальных направлений расходов с непрограммными направлениями деятельности муниципальных органов устанавливается по следующей структуре кода целевой статьи:</w:t>
      </w:r>
    </w:p>
    <w:p w:rsidR="00192A5E" w:rsidRPr="00600406" w:rsidRDefault="00192A5E" w:rsidP="00192A5E">
      <w:pPr>
        <w:widowControl w:val="0"/>
        <w:spacing w:line="278" w:lineRule="exact"/>
        <w:ind w:right="-5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9Х 0 00 00000 </w:t>
      </w: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Не программное направление деятельности;</w:t>
      </w:r>
    </w:p>
    <w:p w:rsidR="00192A5E" w:rsidRPr="00600406" w:rsidRDefault="00192A5E" w:rsidP="00192A5E">
      <w:pPr>
        <w:widowControl w:val="0"/>
        <w:spacing w:line="278" w:lineRule="exact"/>
        <w:ind w:right="-5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9Х X 00 00000 Не программное направление расходов;</w:t>
      </w:r>
    </w:p>
    <w:p w:rsidR="00192A5E" w:rsidRDefault="00192A5E" w:rsidP="00192A5E">
      <w:pPr>
        <w:widowControl w:val="0"/>
        <w:spacing w:line="278" w:lineRule="exact"/>
        <w:ind w:right="-5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9Х X 00 ХХХХХ Направления реализации не программных расходов.</w:t>
      </w:r>
    </w:p>
    <w:p w:rsidR="00192A5E" w:rsidRPr="00F13B35" w:rsidRDefault="00192A5E" w:rsidP="00983067">
      <w:pPr>
        <w:widowControl w:val="0"/>
        <w:spacing w:line="274" w:lineRule="exact"/>
        <w:ind w:right="-5" w:firstLine="567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F13B35">
        <w:rPr>
          <w:rFonts w:eastAsia="Times New Roman"/>
          <w:color w:val="000000"/>
          <w:spacing w:val="6"/>
          <w:sz w:val="24"/>
          <w:szCs w:val="24"/>
          <w:lang w:eastAsia="ru-RU"/>
        </w:rPr>
        <w:t>Наименование целевых статей бюджета муниципального обр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азования «Александровское сельское поселение</w:t>
      </w:r>
      <w:r w:rsidRPr="00F13B35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» устанавливается 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специалистами по бюджету и налоговой политике</w:t>
      </w:r>
      <w:r w:rsidRPr="00F13B35">
        <w:rPr>
          <w:rFonts w:eastAsia="Times New Roman"/>
          <w:color w:val="000000"/>
          <w:spacing w:val="6"/>
          <w:sz w:val="24"/>
          <w:szCs w:val="24"/>
          <w:lang w:eastAsia="ru-RU"/>
        </w:rPr>
        <w:t>.</w:t>
      </w:r>
    </w:p>
    <w:p w:rsidR="00503600" w:rsidRDefault="00503600" w:rsidP="00983067">
      <w:pPr>
        <w:widowControl w:val="0"/>
        <w:spacing w:line="274" w:lineRule="exact"/>
        <w:ind w:right="-5" w:firstLine="567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503600" w:rsidRDefault="00503600" w:rsidP="00983067">
      <w:pPr>
        <w:widowControl w:val="0"/>
        <w:spacing w:line="274" w:lineRule="exact"/>
        <w:ind w:right="-5" w:firstLine="567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192A5E" w:rsidRPr="00F13B35" w:rsidRDefault="00192A5E" w:rsidP="00983067">
      <w:pPr>
        <w:widowControl w:val="0"/>
        <w:spacing w:line="274" w:lineRule="exact"/>
        <w:ind w:right="-5" w:firstLine="567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F13B35">
        <w:rPr>
          <w:rFonts w:eastAsia="Times New Roman"/>
          <w:color w:val="000000"/>
          <w:spacing w:val="6"/>
          <w:sz w:val="24"/>
          <w:szCs w:val="24"/>
          <w:lang w:eastAsia="ru-RU"/>
        </w:rPr>
        <w:lastRenderedPageBreak/>
        <w:t>Внесение в течение финансового года изменений в наименование и (или) код целевой статьи расходов бюджета не допускается, за исключением случая, если в течение финансового года по указанной целевой статье расходов бюджета не производились кассовые расходы соответствующего бюджета.</w:t>
      </w:r>
    </w:p>
    <w:p w:rsidR="000B5DBF" w:rsidRDefault="00192A5E" w:rsidP="009340BD">
      <w:pPr>
        <w:widowControl w:val="0"/>
        <w:spacing w:line="274" w:lineRule="exact"/>
        <w:ind w:right="-5" w:firstLine="567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F13B35">
        <w:rPr>
          <w:rFonts w:eastAsia="Times New Roman"/>
          <w:color w:val="000000"/>
          <w:spacing w:val="6"/>
          <w:sz w:val="24"/>
          <w:szCs w:val="24"/>
          <w:lang w:eastAsia="ru-RU"/>
        </w:rPr>
        <w:t>Перечень кодов целевых статей расходов бюджета муниципального об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разования «Александровское сельское поселение</w:t>
      </w:r>
      <w:r w:rsidRPr="00F13B35">
        <w:rPr>
          <w:rFonts w:eastAsia="Times New Roman"/>
          <w:color w:val="000000"/>
          <w:spacing w:val="6"/>
          <w:sz w:val="24"/>
          <w:szCs w:val="24"/>
          <w:lang w:eastAsia="ru-RU"/>
        </w:rPr>
        <w:t>» их наименований представлен в при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ложени</w:t>
      </w:r>
      <w:r w:rsidR="00983067">
        <w:rPr>
          <w:rFonts w:eastAsia="Times New Roman"/>
          <w:color w:val="000000"/>
          <w:spacing w:val="6"/>
          <w:sz w:val="24"/>
          <w:szCs w:val="24"/>
          <w:lang w:eastAsia="ru-RU"/>
        </w:rPr>
        <w:t>и №</w:t>
      </w:r>
      <w:r w:rsidR="00983067" w:rsidRPr="00983067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983067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2 к настоящему </w:t>
      </w:r>
      <w:r w:rsidR="009340BD">
        <w:rPr>
          <w:rFonts w:eastAsia="Times New Roman"/>
          <w:color w:val="000000"/>
          <w:spacing w:val="6"/>
          <w:sz w:val="24"/>
          <w:szCs w:val="24"/>
          <w:lang w:eastAsia="ru-RU"/>
        </w:rPr>
        <w:t>постановлению.</w:t>
      </w: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bookmarkStart w:id="0" w:name="_GoBack"/>
      <w:bookmarkEnd w:id="0"/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503600" w:rsidRDefault="00503600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503600" w:rsidRDefault="00503600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503600" w:rsidRDefault="00503600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503600" w:rsidRDefault="00503600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503600" w:rsidRDefault="00503600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503600" w:rsidRDefault="00503600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503600" w:rsidRDefault="00503600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503600" w:rsidRDefault="00503600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503600" w:rsidRDefault="00503600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Pr="00AA37A8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0"/>
          <w:szCs w:val="20"/>
          <w:lang w:eastAsia="ru-RU"/>
        </w:rPr>
      </w:pPr>
      <w:r w:rsidRPr="00AA37A8">
        <w:rPr>
          <w:rFonts w:eastAsia="Times New Roman"/>
          <w:color w:val="000000"/>
          <w:spacing w:val="6"/>
          <w:sz w:val="20"/>
          <w:szCs w:val="20"/>
          <w:lang w:eastAsia="ru-RU"/>
        </w:rPr>
        <w:t>Приложение № 2 к постановлению</w:t>
      </w:r>
    </w:p>
    <w:p w:rsidR="00DB7FF6" w:rsidRPr="00AA37A8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0"/>
          <w:szCs w:val="20"/>
          <w:lang w:eastAsia="ru-RU"/>
        </w:rPr>
      </w:pPr>
      <w:r w:rsidRPr="00AA37A8">
        <w:rPr>
          <w:rFonts w:eastAsia="Times New Roman"/>
          <w:color w:val="000000"/>
          <w:spacing w:val="6"/>
          <w:sz w:val="20"/>
          <w:szCs w:val="20"/>
          <w:lang w:eastAsia="ru-RU"/>
        </w:rPr>
        <w:t>Администрации Александровского</w:t>
      </w:r>
    </w:p>
    <w:p w:rsidR="00DB7FF6" w:rsidRPr="00AA37A8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0"/>
          <w:szCs w:val="20"/>
          <w:lang w:eastAsia="ru-RU"/>
        </w:rPr>
      </w:pPr>
      <w:r w:rsidRPr="00AA37A8">
        <w:rPr>
          <w:rFonts w:eastAsia="Times New Roman"/>
          <w:color w:val="000000"/>
          <w:spacing w:val="6"/>
          <w:sz w:val="20"/>
          <w:szCs w:val="20"/>
          <w:lang w:eastAsia="ru-RU"/>
        </w:rPr>
        <w:t>сельского поселени</w:t>
      </w:r>
      <w:r w:rsidR="00C46A1A" w:rsidRPr="00AA37A8">
        <w:rPr>
          <w:rFonts w:eastAsia="Times New Roman"/>
          <w:color w:val="000000"/>
          <w:spacing w:val="6"/>
          <w:sz w:val="20"/>
          <w:szCs w:val="20"/>
          <w:lang w:eastAsia="ru-RU"/>
        </w:rPr>
        <w:t xml:space="preserve">я </w:t>
      </w:r>
      <w:r w:rsidRPr="00AA37A8">
        <w:rPr>
          <w:rFonts w:eastAsia="Times New Roman"/>
          <w:color w:val="000000"/>
          <w:spacing w:val="6"/>
          <w:sz w:val="20"/>
          <w:szCs w:val="20"/>
          <w:lang w:eastAsia="ru-RU"/>
        </w:rPr>
        <w:t xml:space="preserve">от </w:t>
      </w:r>
      <w:r w:rsidR="00C377BE">
        <w:rPr>
          <w:rFonts w:eastAsia="Times New Roman"/>
          <w:color w:val="000000"/>
          <w:spacing w:val="6"/>
          <w:sz w:val="20"/>
          <w:szCs w:val="20"/>
          <w:lang w:eastAsia="ru-RU"/>
        </w:rPr>
        <w:t>21.10.2024</w:t>
      </w:r>
      <w:r w:rsidRPr="00AA37A8">
        <w:rPr>
          <w:rFonts w:eastAsia="Times New Roman"/>
          <w:color w:val="000000"/>
          <w:spacing w:val="6"/>
          <w:sz w:val="20"/>
          <w:szCs w:val="20"/>
          <w:lang w:eastAsia="ru-RU"/>
        </w:rPr>
        <w:t xml:space="preserve"> года</w:t>
      </w:r>
      <w:r w:rsidR="00C377BE">
        <w:rPr>
          <w:rFonts w:eastAsia="Times New Roman"/>
          <w:color w:val="000000"/>
          <w:spacing w:val="6"/>
          <w:sz w:val="20"/>
          <w:szCs w:val="20"/>
          <w:lang w:eastAsia="ru-RU"/>
        </w:rPr>
        <w:t xml:space="preserve"> № 331</w:t>
      </w:r>
    </w:p>
    <w:p w:rsidR="00DB7FF6" w:rsidRPr="000C0A5F" w:rsidRDefault="00DB7FF6" w:rsidP="00DB7FF6">
      <w:pPr>
        <w:rPr>
          <w:sz w:val="24"/>
          <w:szCs w:val="24"/>
        </w:rPr>
      </w:pPr>
    </w:p>
    <w:p w:rsidR="00DB7FF6" w:rsidRDefault="00DB7FF6" w:rsidP="00821C5B">
      <w:pPr>
        <w:widowControl w:val="0"/>
        <w:tabs>
          <w:tab w:val="left" w:leader="underscore" w:pos="2662"/>
          <w:tab w:val="left" w:leader="underscore" w:pos="3450"/>
          <w:tab w:val="left" w:leader="underscore" w:pos="9234"/>
        </w:tabs>
        <w:spacing w:line="278" w:lineRule="exact"/>
        <w:ind w:left="1120" w:right="360" w:hanging="200"/>
        <w:jc w:val="center"/>
        <w:outlineLvl w:val="0"/>
        <w:rPr>
          <w:rFonts w:eastAsia="Times New Roman"/>
          <w:color w:val="000000"/>
          <w:spacing w:val="3"/>
          <w:sz w:val="24"/>
          <w:szCs w:val="24"/>
          <w:u w:val="single"/>
          <w:lang w:eastAsia="ru-RU"/>
        </w:rPr>
      </w:pPr>
      <w:bookmarkStart w:id="1" w:name="bookmark2"/>
      <w:r w:rsidRPr="000B5DBF">
        <w:rPr>
          <w:rFonts w:eastAsia="Times New Roman"/>
          <w:color w:val="000000"/>
          <w:spacing w:val="3"/>
          <w:sz w:val="24"/>
          <w:szCs w:val="24"/>
          <w:lang w:eastAsia="ru-RU"/>
        </w:rPr>
        <w:t>Перечень кодов целевых статей расходов бюджета муниципального образования</w:t>
      </w:r>
      <w:r w:rsidRPr="000C0A5F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«Александровское сельское</w:t>
      </w:r>
      <w:r w:rsidRPr="00AA3DAD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поселение»</w:t>
      </w:r>
      <w:bookmarkEnd w:id="1"/>
    </w:p>
    <w:p w:rsidR="00DB7FF6" w:rsidRPr="00600406" w:rsidRDefault="00DB7FF6" w:rsidP="00DB7FF6">
      <w:pPr>
        <w:widowControl w:val="0"/>
        <w:rPr>
          <w:sz w:val="24"/>
          <w:szCs w:val="24"/>
        </w:rPr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557"/>
        <w:gridCol w:w="7275"/>
        <w:gridCol w:w="1402"/>
      </w:tblGrid>
      <w:tr w:rsidR="00BC5F9A" w:rsidRPr="00BC5F9A" w:rsidTr="00BC5F9A">
        <w:trPr>
          <w:trHeight w:val="23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</w:tr>
      <w:tr w:rsidR="00BC5F9A" w:rsidRPr="00BC5F9A" w:rsidTr="00BC5F9A">
        <w:trPr>
          <w:trHeight w:val="25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"Обеспечение пожарной безопасности на территории муниципального образования "Александровского сельского поселения" на 2024-2028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4000000000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обслуживание пожарных гидрантов, пожарных водоёмов, пожарных сирен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4000100000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Обслуживание сирены в д. Ларино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4000130000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Приобретение средств пожаротушения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4000200000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по приобретению инвентаря для первичных мер по пожаротушению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4000210000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"Формирование современной городской среды на территории Александровского сельского поселения на 2023-2027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4100000000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Подготовка проектов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4100100000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Оказание услуг проведения достоверности определения сметной стоимости объектов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4100110000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"Вырубка аварийных деревьев на территории Александровского сельского поселения на 2023 - 2027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4200000000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Вырубка аварийных деревьев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4200100000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Спил деревьев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4200110000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"Капитальный ремонт, содержание, обслуживание жилых помещений муниципального жилищного фонда Александровского сельского поселения и развитие жилищного хозяйства на 2019-2025 годы с перспективой до 2030 года"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4300000000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Ремонт жилищного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4300100000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Ремонт муниципального жилищного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4300120000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муниципального жилищного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4300200000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Оплата коммунальных услуг за нераспределенный муниципальный жилищный фонд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4300210000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Взносы в Фонд капитального ремонта многоквартирных домов за капитальный ремонт муниципальных квартир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4300220000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муниципального жилищного фонда (оплата взносов УК и ТСЖ за текущий ремонт и обслуживание общедомового имущества многоквартирных домов)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4300230000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Оплата услуг по агентскому договору за сбор средств за </w:t>
            </w:r>
            <w:proofErr w:type="spellStart"/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найм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4300240000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Приобретение счетчиков с комплектующими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4300260000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на территории Александровского сельского поселения на период 2024 -2027 годы и на перспективу до 2035 год"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7000000000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Субсидия на возмещение выпадающих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7000200000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Компенсация выпадающих доходов, по оказанию услуг населению по воде д. Ларина, Александровского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7000210000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Возмещение расходов за воду, использованную для тушения пожаров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7000230000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Подготовка проектов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7000400000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Оказание услуг проведения достоверности определения сметной стоимости объектов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7000410000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Строительство и содержание объектов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7000600000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Содержание станции водоочистки </w:t>
            </w:r>
            <w:proofErr w:type="spellStart"/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д.Ларино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7000610000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7100000000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Подготовка и оформление </w:t>
            </w:r>
            <w:proofErr w:type="gramStart"/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документов</w:t>
            </w:r>
            <w:proofErr w:type="gramEnd"/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связанных с муниципальной собственностью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7100100000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Изготовление кадастровых планов земельных участков и координатное описание границ Александровского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7100110000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Оценка имущества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7100120000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Услуги архивариуса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7100130000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Оформление объектов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7100140000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Связь, телевидение и периодическая печать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7100200000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Изготовление сюжетов на телевидении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7100210000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Публикация информации в печатных изданиях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7100220000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Исполнение полномочий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7100300000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7100310000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7100320000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7100330000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7100340000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специалиста по кассовому обслуживанию и казначейскому исполнению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7100350000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специалиста контрольно-ревизионной комиссии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7100360000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МБУ "Архитектуры, строительства и капитального ремонта"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7100400000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Расходы на содержание МБУ "Архитектура, строительства и капитального ремонта"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7100410000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Уплата транспортного налога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7100610000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Членский взнос в СМО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7100620000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Проведение мероприятий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7100700000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Проведение дезинфекции, дезинсекции и дератизации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7100730000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Организация участия в праздничных мероприятиях значимых для жителей Александровского сельского поселения, а также профессиональных праздниках, юбилеях и датах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7100740000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Подготовка и проведение выборов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7100800000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Проведение выборов Главы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7100810000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"Благоустройство Александровского сельского поселения на 2025 - 2030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7200000000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Содержание, уборка, ремонт объектов благоустройства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7200100000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Организация ликвидации несанкционированных свалок в поселении, береговой полосы и прилегающей к селу лесной зоны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7200110000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Очистка и ремонт дренажной системы и ливневой канализации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7200130000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7200140000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7200160000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сквера и фонтана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7200170000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Снос аварийных домов, вывоз строительного мусора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7200180000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7200190000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ремонт освещения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7200200000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Уличное освещение и содержание приборов уличного освещения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7200210000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рабочих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7200300000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Расходы на содержание рабочих по благоустройству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7200320000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Конкурсы, проекты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7200400000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Проведение конкурса по благоустройству, озеленению и санитарному содержанию жилого фонда, прилегающих к нему территорий, а также территорий предприятий Александровского сельского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7200410000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"Энергосбережение и повышение энергетической эффективности Александровского сельского поселения Александровского района, Томской области на 2020 – 2026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7300000000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Реконструкция и обслуживание уличного освещения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7300100000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Обслуживание установок уличного освещения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7300120000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Замена опор и комплектующих ЛЭП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7300130000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7400000000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Возмещение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7400100000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Субсидия на возмещение затрат, возникающих при оказании населению услуг бани, в виде разницы между экономически обоснованным тарифом за одну помывку и тарифом для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7400110000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Денежная компенсация на оплату твердого топлива (дрова) участникам великой отечественной войны, вдовам участников великой отечественной войны, инвалидам общего заболевания I, II групп.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7400120000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Субсидия на возмещение затрат, возникающих при оказании населению парикмахерских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7400130000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Компенсация 50% оплаты коммунальных услуг почетным жителям с. Александровское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7400140000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Социальная помощь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7400200000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Адресная срочная социальная помощь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7400210000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Оплата коммунальных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7400300000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Оплата коммунальных услуг Районного общества инвалидов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7400310000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Оплата коммунальных услуг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7400320000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Транспортировка тел умерших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7400500000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Оказание услуг по транспортировке и погребению тел умерших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7400510000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Субсидии общественным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7400600000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Проведение мероприятий посвященным праздничным датам Районному обществу инвалидов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7400610000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Проведение мероприятий посвященным праздничным датам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7400620000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"Организация временной занятости несовершеннолетних подростков на территории Александровского сельского поселения на 2025 -2030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8800000000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Организация временного трудоустройства несовершеннолетних подростков в возрасте 14-18 лет и организация молодежного досуга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8800100000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"Патриотическое воспитание молодых граждан на территории Александровского сельского поселения на 2024-2029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9000000000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Проведение мероприятий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9000100000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9000160000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"О проведении работ по уточнению записей в похозяйственных книгах на территории Александровского сельского поселения на 2023 - 2027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9100000000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Проведение работ по уточнению записей в похозяйственных книгах Александровского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9100100000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Программа комплексного развития транспортной инфраструктуры на территории Александровского сельского поселения на 2016-2032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9700000000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Паспортизация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9700100000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Актуализация проекта организации дорожного движения (ПОДД)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9700140000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ремонт дорог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9700200000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Ремонт дорог муниципального назначения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9700210000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дорог муниципального назначения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9700220000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Устройство ледовой переправы </w:t>
            </w:r>
            <w:proofErr w:type="spellStart"/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д.Ларино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9700240000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Разметка автомобильной дороги по маршруту автобуса в с. Александровском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9700250000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Проведение лабораторных испытаний качества асфальтобетонного покрытия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9700260000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Видеофиксация</w:t>
            </w:r>
            <w:proofErr w:type="spellEnd"/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на объекте: Капитальный ремонт автомобильной дороги по улице Лебедева в с. Александровское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9700270000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Подготовка проектов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9700300000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Оказание услуг по проведению проверки достоверности определения сметной стоимости объекта: ремонт участков автомобильной дороги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9700310000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9900000000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9900100000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9900100010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9900100030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9900500000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9911000000</w:t>
            </w:r>
          </w:p>
        </w:tc>
      </w:tr>
      <w:tr w:rsidR="00BC5F9A" w:rsidRPr="00BC5F9A" w:rsidTr="00BC5F9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(бюджет сельских поселений)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F9A" w:rsidRPr="00BC5F9A" w:rsidRDefault="00BC5F9A" w:rsidP="00BC5F9A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5F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9922000000</w:t>
            </w:r>
          </w:p>
        </w:tc>
      </w:tr>
    </w:tbl>
    <w:p w:rsidR="00DB7FF6" w:rsidRDefault="00DB7FF6" w:rsidP="00DB7FF6"/>
    <w:p w:rsidR="00DB7FF6" w:rsidRPr="00600406" w:rsidRDefault="00DB7FF6" w:rsidP="009340BD">
      <w:pPr>
        <w:widowControl w:val="0"/>
        <w:spacing w:line="274" w:lineRule="exact"/>
        <w:ind w:right="-5" w:firstLine="567"/>
        <w:jc w:val="both"/>
        <w:rPr>
          <w:sz w:val="24"/>
          <w:szCs w:val="24"/>
        </w:rPr>
      </w:pPr>
    </w:p>
    <w:sectPr w:rsidR="00DB7FF6" w:rsidRPr="00600406" w:rsidSect="00F5289A">
      <w:pgSz w:w="11909" w:h="16838"/>
      <w:pgMar w:top="1134" w:right="851" w:bottom="709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E38"/>
    <w:multiLevelType w:val="multilevel"/>
    <w:tmpl w:val="1C72A3B2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0A5ECE"/>
    <w:multiLevelType w:val="multilevel"/>
    <w:tmpl w:val="393646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60552C"/>
    <w:multiLevelType w:val="multilevel"/>
    <w:tmpl w:val="1FC04C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21B51B4"/>
    <w:multiLevelType w:val="multilevel"/>
    <w:tmpl w:val="E44A98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8436FCB"/>
    <w:multiLevelType w:val="multilevel"/>
    <w:tmpl w:val="2AC097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916325"/>
    <w:multiLevelType w:val="multilevel"/>
    <w:tmpl w:val="F760A3A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557"/>
    <w:rsid w:val="0007657A"/>
    <w:rsid w:val="000B5DBF"/>
    <w:rsid w:val="000C0A5F"/>
    <w:rsid w:val="00100784"/>
    <w:rsid w:val="00192A5E"/>
    <w:rsid w:val="001C41E9"/>
    <w:rsid w:val="001E2212"/>
    <w:rsid w:val="002C1B28"/>
    <w:rsid w:val="002C5DCD"/>
    <w:rsid w:val="002D7D71"/>
    <w:rsid w:val="003A1780"/>
    <w:rsid w:val="003E18BA"/>
    <w:rsid w:val="0041528A"/>
    <w:rsid w:val="00493DAF"/>
    <w:rsid w:val="004D435E"/>
    <w:rsid w:val="00503600"/>
    <w:rsid w:val="0055739C"/>
    <w:rsid w:val="005901E5"/>
    <w:rsid w:val="00594B03"/>
    <w:rsid w:val="0059600B"/>
    <w:rsid w:val="00600406"/>
    <w:rsid w:val="0069483F"/>
    <w:rsid w:val="006F2557"/>
    <w:rsid w:val="007126EE"/>
    <w:rsid w:val="007F5DFC"/>
    <w:rsid w:val="0081121C"/>
    <w:rsid w:val="00821C5B"/>
    <w:rsid w:val="00891161"/>
    <w:rsid w:val="008A42F6"/>
    <w:rsid w:val="009218B1"/>
    <w:rsid w:val="009340BD"/>
    <w:rsid w:val="00934C37"/>
    <w:rsid w:val="00983067"/>
    <w:rsid w:val="009D277D"/>
    <w:rsid w:val="00A0548A"/>
    <w:rsid w:val="00AA37A8"/>
    <w:rsid w:val="00AA3DAD"/>
    <w:rsid w:val="00AA484F"/>
    <w:rsid w:val="00B314A0"/>
    <w:rsid w:val="00B365FF"/>
    <w:rsid w:val="00B66B42"/>
    <w:rsid w:val="00BC5F9A"/>
    <w:rsid w:val="00C07909"/>
    <w:rsid w:val="00C20BA3"/>
    <w:rsid w:val="00C377BE"/>
    <w:rsid w:val="00C46A1A"/>
    <w:rsid w:val="00C57E62"/>
    <w:rsid w:val="00C84086"/>
    <w:rsid w:val="00C970E7"/>
    <w:rsid w:val="00CC777D"/>
    <w:rsid w:val="00D20751"/>
    <w:rsid w:val="00D4292B"/>
    <w:rsid w:val="00D46F31"/>
    <w:rsid w:val="00D659A1"/>
    <w:rsid w:val="00DB7FF6"/>
    <w:rsid w:val="00DF779B"/>
    <w:rsid w:val="00E121C9"/>
    <w:rsid w:val="00E31F57"/>
    <w:rsid w:val="00E3366B"/>
    <w:rsid w:val="00E640BE"/>
    <w:rsid w:val="00E65197"/>
    <w:rsid w:val="00E801C3"/>
    <w:rsid w:val="00EA36FB"/>
    <w:rsid w:val="00ED3381"/>
    <w:rsid w:val="00EE0271"/>
    <w:rsid w:val="00F13B35"/>
    <w:rsid w:val="00F5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5BD115-5B21-4226-B401-356C0C25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C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C37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rsid w:val="00934C37"/>
    <w:rPr>
      <w:rFonts w:eastAsia="Times New Roman"/>
      <w:spacing w:val="6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5"/>
    <w:rsid w:val="00934C37"/>
    <w:pPr>
      <w:widowControl w:val="0"/>
      <w:shd w:val="clear" w:color="auto" w:fill="FFFFFF"/>
      <w:spacing w:after="240" w:line="278" w:lineRule="exact"/>
      <w:jc w:val="center"/>
    </w:pPr>
    <w:rPr>
      <w:rFonts w:eastAsia="Times New Roman"/>
      <w:spacing w:val="6"/>
      <w:sz w:val="19"/>
      <w:szCs w:val="19"/>
    </w:rPr>
  </w:style>
  <w:style w:type="paragraph" w:styleId="a6">
    <w:name w:val="List Paragraph"/>
    <w:basedOn w:val="a"/>
    <w:uiPriority w:val="34"/>
    <w:qFormat/>
    <w:rsid w:val="00A0548A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0B5DBF"/>
  </w:style>
  <w:style w:type="character" w:styleId="a7">
    <w:name w:val="Hyperlink"/>
    <w:basedOn w:val="a0"/>
    <w:rsid w:val="000B5DBF"/>
    <w:rPr>
      <w:color w:val="0066CC"/>
      <w:u w:val="single"/>
    </w:rPr>
  </w:style>
  <w:style w:type="character" w:customStyle="1" w:styleId="1pt">
    <w:name w:val="Основной текст + Интервал 1 pt"/>
    <w:basedOn w:val="a5"/>
    <w:rsid w:val="000B5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9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0">
    <w:name w:val="Заголовок №1_"/>
    <w:basedOn w:val="a0"/>
    <w:rsid w:val="000B5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1">
    <w:name w:val="Заголовок №1"/>
    <w:basedOn w:val="10"/>
    <w:rsid w:val="000B5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en-US"/>
    </w:rPr>
  </w:style>
  <w:style w:type="character" w:customStyle="1" w:styleId="a8">
    <w:name w:val="Подпись к таблице_"/>
    <w:basedOn w:val="a0"/>
    <w:link w:val="a9"/>
    <w:rsid w:val="000B5DBF"/>
    <w:rPr>
      <w:rFonts w:eastAsia="Times New Roman"/>
      <w:spacing w:val="6"/>
      <w:sz w:val="19"/>
      <w:szCs w:val="19"/>
      <w:shd w:val="clear" w:color="auto" w:fill="FFFFFF"/>
    </w:rPr>
  </w:style>
  <w:style w:type="character" w:customStyle="1" w:styleId="12">
    <w:name w:val="Основной текст1"/>
    <w:basedOn w:val="a5"/>
    <w:rsid w:val="000B5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05pt0pt">
    <w:name w:val="Основной текст + 10;5 pt;Интервал 0 pt"/>
    <w:basedOn w:val="a5"/>
    <w:rsid w:val="000B5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5"/>
    <w:rsid w:val="000B5D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LucidaSansUnicode9pt0pt">
    <w:name w:val="Основной текст + Lucida Sans Unicode;9 pt;Интервал 0 pt"/>
    <w:basedOn w:val="a5"/>
    <w:rsid w:val="000B5DB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8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7pt0pt">
    <w:name w:val="Основной текст + 7 pt;Полужирный;Интервал 0 pt"/>
    <w:basedOn w:val="a5"/>
    <w:rsid w:val="000B5D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LucidaSansUnicode65pt0pt">
    <w:name w:val="Основной текст + Lucida Sans Unicode;6;5 pt;Интервал 0 pt"/>
    <w:basedOn w:val="a5"/>
    <w:rsid w:val="000B5DB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LucidaSansUnicode55pt-1pt">
    <w:name w:val="Основной текст + Lucida Sans Unicode;5;5 pt;Интервал -1 pt"/>
    <w:basedOn w:val="a5"/>
    <w:rsid w:val="000B5DB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2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LucidaSansUnicode55pt0pt">
    <w:name w:val="Основной текст + Lucida Sans Unicode;5;5 pt;Интервал 0 pt"/>
    <w:basedOn w:val="a5"/>
    <w:rsid w:val="000B5DB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11"/>
      <w:szCs w:val="11"/>
      <w:u w:val="none"/>
      <w:shd w:val="clear" w:color="auto" w:fill="FFFFFF"/>
      <w:lang w:val="ru-RU"/>
    </w:rPr>
  </w:style>
  <w:style w:type="paragraph" w:customStyle="1" w:styleId="a9">
    <w:name w:val="Подпись к таблице"/>
    <w:basedOn w:val="a"/>
    <w:link w:val="a8"/>
    <w:rsid w:val="000B5DBF"/>
    <w:pPr>
      <w:widowControl w:val="0"/>
      <w:shd w:val="clear" w:color="auto" w:fill="FFFFFF"/>
      <w:spacing w:line="0" w:lineRule="atLeast"/>
    </w:pPr>
    <w:rPr>
      <w:rFonts w:eastAsia="Times New Roman"/>
      <w:spacing w:val="6"/>
      <w:sz w:val="19"/>
      <w:szCs w:val="19"/>
    </w:rPr>
  </w:style>
  <w:style w:type="table" w:styleId="aa">
    <w:name w:val="Table Grid"/>
    <w:basedOn w:val="a1"/>
    <w:uiPriority w:val="59"/>
    <w:rsid w:val="00AA3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4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2822</Words>
  <Characters>16091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Ильичёва Ольга Ивановна</cp:lastModifiedBy>
  <cp:revision>4</cp:revision>
  <cp:lastPrinted>2024-10-22T02:25:00Z</cp:lastPrinted>
  <dcterms:created xsi:type="dcterms:W3CDTF">2024-10-22T02:24:00Z</dcterms:created>
  <dcterms:modified xsi:type="dcterms:W3CDTF">2024-10-22T02:27:00Z</dcterms:modified>
</cp:coreProperties>
</file>